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042EC" w14:textId="4F2D0308" w:rsidR="003B5030" w:rsidRPr="00562741" w:rsidRDefault="00F025DC" w:rsidP="00221191">
      <w:pPr>
        <w:pStyle w:val="Title"/>
        <w:rPr>
          <w:sz w:val="24"/>
        </w:rPr>
      </w:pPr>
      <w:r>
        <w:rPr>
          <w:noProof/>
          <w:sz w:val="24"/>
        </w:rPr>
        <w:drawing>
          <wp:anchor distT="0" distB="0" distL="114300" distR="114300" simplePos="0" relativeHeight="251668480" behindDoc="0" locked="0" layoutInCell="1" allowOverlap="1" wp14:anchorId="16AB8626" wp14:editId="425F5200">
            <wp:simplePos x="0" y="0"/>
            <wp:positionH relativeFrom="column">
              <wp:posOffset>6226810</wp:posOffset>
            </wp:positionH>
            <wp:positionV relativeFrom="paragraph">
              <wp:posOffset>348615</wp:posOffset>
            </wp:positionV>
            <wp:extent cx="698712" cy="685800"/>
            <wp:effectExtent l="19050" t="0" r="6138"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98712" cy="685800"/>
                    </a:xfrm>
                    <a:prstGeom prst="rect">
                      <a:avLst/>
                    </a:prstGeom>
                    <a:noFill/>
                    <a:ln w="9525">
                      <a:noFill/>
                      <a:miter lim="800000"/>
                      <a:headEnd/>
                      <a:tailEnd/>
                    </a:ln>
                  </pic:spPr>
                </pic:pic>
              </a:graphicData>
            </a:graphic>
          </wp:anchor>
        </w:drawing>
      </w:r>
      <w:r>
        <w:rPr>
          <w:noProof/>
          <w:sz w:val="24"/>
        </w:rPr>
        <w:drawing>
          <wp:anchor distT="0" distB="0" distL="114300" distR="114300" simplePos="0" relativeHeight="251660288" behindDoc="0" locked="0" layoutInCell="1" allowOverlap="1" wp14:anchorId="14924081" wp14:editId="52AE17E1">
            <wp:simplePos x="0" y="0"/>
            <wp:positionH relativeFrom="column">
              <wp:posOffset>-26670</wp:posOffset>
            </wp:positionH>
            <wp:positionV relativeFrom="paragraph">
              <wp:posOffset>347980</wp:posOffset>
            </wp:positionV>
            <wp:extent cx="979170" cy="685800"/>
            <wp:effectExtent l="19050" t="0" r="0" b="0"/>
            <wp:wrapNone/>
            <wp:docPr id="3" name="Picture 20" descr="C:\Users\joe.mitchell\Google Drive\Multimedia\Red Kite Learning Tru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mitchell\Google Drive\Multimedia\Red Kite Learning Trus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9170" cy="685800"/>
                    </a:xfrm>
                    <a:prstGeom prst="rect">
                      <a:avLst/>
                    </a:prstGeom>
                    <a:noFill/>
                    <a:ln>
                      <a:noFill/>
                    </a:ln>
                  </pic:spPr>
                </pic:pic>
              </a:graphicData>
            </a:graphic>
          </wp:anchor>
        </w:drawing>
      </w:r>
    </w:p>
    <w:p w14:paraId="371433F9" w14:textId="299FEA06" w:rsidR="00114545" w:rsidRPr="00F025DC" w:rsidRDefault="00F025DC" w:rsidP="00F025DC">
      <w:pPr>
        <w:jc w:val="center"/>
        <w:rPr>
          <w:rFonts w:ascii="Sassoon Sans Std" w:hAnsi="Sassoon Sans Std"/>
          <w:sz w:val="40"/>
          <w:szCs w:val="40"/>
        </w:rPr>
      </w:pPr>
      <w:r w:rsidRPr="00F025DC">
        <w:rPr>
          <w:rFonts w:ascii="Sassoon Sans Std" w:hAnsi="Sassoon Sans Std"/>
          <w:sz w:val="40"/>
          <w:szCs w:val="40"/>
        </w:rPr>
        <w:t>Special Needs and Disability Policy 2024-2025</w:t>
      </w:r>
    </w:p>
    <w:p w14:paraId="21C33CCC" w14:textId="31EE03ED" w:rsidR="007D7232" w:rsidRPr="00D451E7" w:rsidRDefault="003C4C6C" w:rsidP="00D451E7">
      <w:pPr>
        <w:pStyle w:val="Title"/>
        <w:jc w:val="center"/>
        <w:rPr>
          <w:rFonts w:ascii="Arial" w:hAnsi="Arial" w:cs="Arial"/>
          <w:i/>
          <w:sz w:val="24"/>
          <w:szCs w:val="24"/>
        </w:rPr>
      </w:pPr>
      <w:r w:rsidRPr="00934972">
        <w:rPr>
          <w:rFonts w:ascii="Arial" w:hAnsi="Arial" w:cs="Arial"/>
          <w:i/>
          <w:sz w:val="24"/>
          <w:szCs w:val="24"/>
        </w:rPr>
        <w:t>‘B</w:t>
      </w:r>
      <w:r w:rsidR="0000384D" w:rsidRPr="00934972">
        <w:rPr>
          <w:rFonts w:ascii="Arial" w:hAnsi="Arial" w:cs="Arial"/>
          <w:i/>
          <w:sz w:val="24"/>
          <w:szCs w:val="24"/>
        </w:rPr>
        <w:t xml:space="preserve">e the best </w:t>
      </w:r>
      <w:r w:rsidR="00B96374" w:rsidRPr="00934972">
        <w:rPr>
          <w:rFonts w:ascii="Arial" w:hAnsi="Arial" w:cs="Arial"/>
          <w:i/>
          <w:sz w:val="24"/>
          <w:szCs w:val="24"/>
        </w:rPr>
        <w:t xml:space="preserve">that </w:t>
      </w:r>
      <w:r w:rsidR="0000384D" w:rsidRPr="00934972">
        <w:rPr>
          <w:rFonts w:ascii="Arial" w:hAnsi="Arial" w:cs="Arial"/>
          <w:i/>
          <w:sz w:val="24"/>
          <w:szCs w:val="24"/>
        </w:rPr>
        <w:t>we can be</w:t>
      </w:r>
      <w:r w:rsidR="00D451E7">
        <w:rPr>
          <w:rFonts w:ascii="Arial" w:hAnsi="Arial" w:cs="Arial"/>
          <w:i/>
          <w:sz w:val="24"/>
          <w:szCs w:val="24"/>
        </w:rPr>
        <w:t>’</w:t>
      </w:r>
    </w:p>
    <w:p w14:paraId="3C11F0F9" w14:textId="77777777" w:rsidR="00727981" w:rsidRPr="009B7BC3" w:rsidRDefault="00727981" w:rsidP="00727981">
      <w:pPr>
        <w:pStyle w:val="TOCHeading"/>
        <w:spacing w:before="0" w:after="120"/>
        <w:rPr>
          <w:rFonts w:ascii="Sassoon Sans Std" w:hAnsi="Sassoon Sans Std" w:cs="Arial"/>
          <w:b/>
          <w:sz w:val="28"/>
          <w:szCs w:val="28"/>
        </w:rPr>
      </w:pPr>
    </w:p>
    <w:tbl>
      <w:tblPr>
        <w:tblW w:w="0" w:type="dxa"/>
        <w:tblInd w:w="1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5"/>
        <w:gridCol w:w="2055"/>
      </w:tblGrid>
      <w:tr w:rsidR="004C3E49" w:rsidRPr="004C3E49" w14:paraId="79171358" w14:textId="77777777" w:rsidTr="004C3E49">
        <w:trPr>
          <w:trHeight w:val="300"/>
        </w:trPr>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03972AAE" w14:textId="31FF41CC" w:rsidR="004C3E49" w:rsidRPr="004C3E49" w:rsidRDefault="004C3E49" w:rsidP="004C3E49">
            <w:pPr>
              <w:rPr>
                <w:rFonts w:ascii="Arial" w:hAnsi="Arial" w:cs="Arial"/>
                <w:bCs/>
                <w:lang w:val="en-GB"/>
              </w:rPr>
            </w:pPr>
            <w:r w:rsidRPr="00C45FFC">
              <w:rPr>
                <w:rFonts w:ascii="Arial" w:hAnsi="Arial" w:cs="Arial"/>
                <w:bCs/>
              </w:rPr>
              <w:t xml:space="preserve">Approved by: </w:t>
            </w:r>
            <w:proofErr w:type="spellStart"/>
            <w:proofErr w:type="gramStart"/>
            <w:r w:rsidRPr="00C45FFC">
              <w:rPr>
                <w:rFonts w:ascii="Arial" w:hAnsi="Arial" w:cs="Arial"/>
                <w:bCs/>
              </w:rPr>
              <w:t>G.Quarmby</w:t>
            </w:r>
            <w:proofErr w:type="spellEnd"/>
            <w:proofErr w:type="gramEnd"/>
          </w:p>
        </w:tc>
        <w:tc>
          <w:tcPr>
            <w:tcW w:w="2055" w:type="dxa"/>
            <w:tcBorders>
              <w:top w:val="single" w:sz="6" w:space="0" w:color="000000"/>
              <w:left w:val="single" w:sz="6" w:space="0" w:color="000000"/>
              <w:bottom w:val="single" w:sz="6" w:space="0" w:color="000000"/>
              <w:right w:val="single" w:sz="6" w:space="0" w:color="000000"/>
            </w:tcBorders>
            <w:shd w:val="clear" w:color="auto" w:fill="auto"/>
            <w:hideMark/>
          </w:tcPr>
          <w:p w14:paraId="594CF9C6" w14:textId="714F846A" w:rsidR="004C3E49" w:rsidRPr="004C3E49" w:rsidRDefault="004C3E49" w:rsidP="004C3E49">
            <w:pPr>
              <w:rPr>
                <w:rFonts w:ascii="Arial" w:hAnsi="Arial" w:cs="Arial"/>
                <w:bCs/>
                <w:lang w:val="en-GB"/>
              </w:rPr>
            </w:pPr>
            <w:r w:rsidRPr="00C45FFC">
              <w:rPr>
                <w:rFonts w:ascii="Arial" w:hAnsi="Arial" w:cs="Arial"/>
                <w:bCs/>
              </w:rPr>
              <w:t>September</w:t>
            </w:r>
            <w:r w:rsidRPr="004C3E49">
              <w:rPr>
                <w:rFonts w:ascii="Arial" w:hAnsi="Arial" w:cs="Arial"/>
                <w:bCs/>
              </w:rPr>
              <w:t xml:space="preserve"> 2024</w:t>
            </w:r>
            <w:r w:rsidRPr="004C3E49">
              <w:rPr>
                <w:rFonts w:ascii="Arial" w:hAnsi="Arial" w:cs="Arial"/>
                <w:bCs/>
                <w:lang w:val="en-GB"/>
              </w:rPr>
              <w:t> </w:t>
            </w:r>
          </w:p>
        </w:tc>
      </w:tr>
      <w:tr w:rsidR="004C3E49" w:rsidRPr="004C3E49" w14:paraId="4DB58BB2" w14:textId="77777777" w:rsidTr="004C3E49">
        <w:trPr>
          <w:trHeight w:val="300"/>
        </w:trPr>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054DFED3" w14:textId="0F463D9C" w:rsidR="004C3E49" w:rsidRPr="004C3E49" w:rsidRDefault="004C3E49" w:rsidP="004C3E49">
            <w:pPr>
              <w:rPr>
                <w:rFonts w:ascii="Arial" w:hAnsi="Arial" w:cs="Arial"/>
                <w:bCs/>
                <w:lang w:val="en-GB"/>
              </w:rPr>
            </w:pPr>
            <w:r w:rsidRPr="00C45FFC">
              <w:rPr>
                <w:rFonts w:ascii="Arial" w:hAnsi="Arial" w:cs="Arial"/>
                <w:bCs/>
                <w:lang w:val="en-GB"/>
              </w:rPr>
              <w:t xml:space="preserve">Last </w:t>
            </w:r>
            <w:r w:rsidR="00D451E7">
              <w:rPr>
                <w:rFonts w:ascii="Arial" w:hAnsi="Arial" w:cs="Arial"/>
                <w:bCs/>
                <w:lang w:val="en-GB"/>
              </w:rPr>
              <w:t>r</w:t>
            </w:r>
            <w:r w:rsidRPr="00C45FFC">
              <w:rPr>
                <w:rFonts w:ascii="Arial" w:hAnsi="Arial" w:cs="Arial"/>
                <w:bCs/>
                <w:lang w:val="en-GB"/>
              </w:rPr>
              <w:t>eviewed</w:t>
            </w:r>
          </w:p>
        </w:tc>
        <w:tc>
          <w:tcPr>
            <w:tcW w:w="2055" w:type="dxa"/>
            <w:tcBorders>
              <w:top w:val="single" w:sz="6" w:space="0" w:color="000000"/>
              <w:left w:val="single" w:sz="6" w:space="0" w:color="000000"/>
              <w:bottom w:val="single" w:sz="6" w:space="0" w:color="000000"/>
              <w:right w:val="single" w:sz="6" w:space="0" w:color="000000"/>
            </w:tcBorders>
            <w:shd w:val="clear" w:color="auto" w:fill="auto"/>
            <w:hideMark/>
          </w:tcPr>
          <w:p w14:paraId="1C358ED7" w14:textId="3325660D" w:rsidR="004C3E49" w:rsidRPr="004C3E49" w:rsidRDefault="004C3E49" w:rsidP="004C3E49">
            <w:pPr>
              <w:rPr>
                <w:rFonts w:ascii="Arial" w:hAnsi="Arial" w:cs="Arial"/>
                <w:bCs/>
                <w:lang w:val="en-GB"/>
              </w:rPr>
            </w:pPr>
            <w:r w:rsidRPr="00C45FFC">
              <w:rPr>
                <w:rFonts w:ascii="Arial" w:hAnsi="Arial" w:cs="Arial"/>
                <w:bCs/>
                <w:lang w:val="en-GB"/>
              </w:rPr>
              <w:t>March 2024</w:t>
            </w:r>
          </w:p>
        </w:tc>
      </w:tr>
      <w:tr w:rsidR="004C3E49" w:rsidRPr="004C3E49" w14:paraId="2F405882" w14:textId="77777777" w:rsidTr="004C3E49">
        <w:trPr>
          <w:trHeight w:val="300"/>
        </w:trPr>
        <w:tc>
          <w:tcPr>
            <w:tcW w:w="6225" w:type="dxa"/>
            <w:tcBorders>
              <w:top w:val="single" w:sz="6" w:space="0" w:color="000000"/>
              <w:left w:val="single" w:sz="6" w:space="0" w:color="000000"/>
              <w:bottom w:val="single" w:sz="6" w:space="0" w:color="000000"/>
              <w:right w:val="single" w:sz="6" w:space="0" w:color="000000"/>
            </w:tcBorders>
            <w:shd w:val="clear" w:color="auto" w:fill="auto"/>
          </w:tcPr>
          <w:p w14:paraId="53C8BB68" w14:textId="14B64731" w:rsidR="004C3E49" w:rsidRPr="00C45FFC" w:rsidRDefault="004C3E49" w:rsidP="004C3E49">
            <w:pPr>
              <w:rPr>
                <w:rFonts w:ascii="Arial" w:hAnsi="Arial" w:cs="Arial"/>
                <w:bCs/>
                <w:lang w:val="en-GB"/>
              </w:rPr>
            </w:pPr>
            <w:r w:rsidRPr="00C45FFC">
              <w:rPr>
                <w:rFonts w:ascii="Arial" w:hAnsi="Arial" w:cs="Arial"/>
                <w:bCs/>
                <w:lang w:val="en-GB"/>
              </w:rPr>
              <w:t xml:space="preserve">Next </w:t>
            </w:r>
            <w:r w:rsidR="00D451E7">
              <w:rPr>
                <w:rFonts w:ascii="Arial" w:hAnsi="Arial" w:cs="Arial"/>
                <w:bCs/>
                <w:lang w:val="en-GB"/>
              </w:rPr>
              <w:t>r</w:t>
            </w:r>
            <w:r w:rsidRPr="00C45FFC">
              <w:rPr>
                <w:rFonts w:ascii="Arial" w:hAnsi="Arial" w:cs="Arial"/>
                <w:bCs/>
                <w:lang w:val="en-GB"/>
              </w:rPr>
              <w:t>eview</w:t>
            </w:r>
          </w:p>
        </w:tc>
        <w:tc>
          <w:tcPr>
            <w:tcW w:w="2055" w:type="dxa"/>
            <w:tcBorders>
              <w:top w:val="single" w:sz="6" w:space="0" w:color="000000"/>
              <w:left w:val="single" w:sz="6" w:space="0" w:color="000000"/>
              <w:bottom w:val="single" w:sz="6" w:space="0" w:color="000000"/>
              <w:right w:val="single" w:sz="6" w:space="0" w:color="000000"/>
            </w:tcBorders>
            <w:shd w:val="clear" w:color="auto" w:fill="auto"/>
          </w:tcPr>
          <w:p w14:paraId="56CA703B" w14:textId="3A8B945B" w:rsidR="004C3E49" w:rsidRPr="00C45FFC" w:rsidRDefault="004C3E49" w:rsidP="004C3E49">
            <w:pPr>
              <w:rPr>
                <w:rFonts w:ascii="Arial" w:hAnsi="Arial" w:cs="Arial"/>
                <w:bCs/>
                <w:lang w:val="en-GB"/>
              </w:rPr>
            </w:pPr>
            <w:r w:rsidRPr="00C45FFC">
              <w:rPr>
                <w:rFonts w:ascii="Arial" w:hAnsi="Arial" w:cs="Arial"/>
                <w:bCs/>
                <w:lang w:val="en-GB"/>
              </w:rPr>
              <w:t>September 2025</w:t>
            </w:r>
          </w:p>
        </w:tc>
      </w:tr>
    </w:tbl>
    <w:p w14:paraId="28C1C691" w14:textId="2CEB6D03" w:rsidR="00727981" w:rsidRDefault="00727981" w:rsidP="00E4223D">
      <w:pPr>
        <w:rPr>
          <w:rFonts w:ascii="Sassoon Sans Std" w:hAnsi="Sassoon Sans Std" w:cs="Arial"/>
          <w:b/>
        </w:rPr>
      </w:pPr>
    </w:p>
    <w:p w14:paraId="2DCEC272" w14:textId="22CD7198" w:rsidR="00C45FFC" w:rsidRPr="00C45FFC" w:rsidRDefault="00C45FFC" w:rsidP="00C45FFC">
      <w:pPr>
        <w:rPr>
          <w:rFonts w:ascii="Arial" w:hAnsi="Arial" w:cs="Arial"/>
          <w:b/>
          <w:u w:val="single"/>
        </w:rPr>
      </w:pPr>
      <w:r w:rsidRPr="00C45FFC">
        <w:rPr>
          <w:rFonts w:ascii="Arial" w:hAnsi="Arial" w:cs="Arial"/>
          <w:b/>
          <w:u w:val="single"/>
        </w:rPr>
        <w:t>Introduction</w:t>
      </w:r>
    </w:p>
    <w:p w14:paraId="700667D4" w14:textId="77777777" w:rsidR="00C45FFC" w:rsidRPr="00C45FFC" w:rsidRDefault="00C45FFC" w:rsidP="00C45FFC">
      <w:pPr>
        <w:rPr>
          <w:rFonts w:ascii="Arial" w:hAnsi="Arial" w:cs="Arial"/>
        </w:rPr>
      </w:pPr>
      <w:proofErr w:type="spellStart"/>
      <w:r w:rsidRPr="00C45FFC">
        <w:rPr>
          <w:rFonts w:ascii="Arial" w:hAnsi="Arial" w:cs="Arial"/>
        </w:rPr>
        <w:t>Whitkirk</w:t>
      </w:r>
      <w:proofErr w:type="spellEnd"/>
      <w:r w:rsidRPr="00C45FFC">
        <w:rPr>
          <w:rFonts w:ascii="Arial" w:hAnsi="Arial" w:cs="Arial"/>
        </w:rPr>
        <w:t xml:space="preserve"> Primary School is committed to inclusion and will promote high aspirations and expectations for all children. Every individual child is </w:t>
      </w:r>
      <w:proofErr w:type="gramStart"/>
      <w:r w:rsidRPr="00C45FFC">
        <w:rPr>
          <w:rFonts w:ascii="Arial" w:hAnsi="Arial" w:cs="Arial"/>
        </w:rPr>
        <w:t>valued</w:t>
      </w:r>
      <w:proofErr w:type="gramEnd"/>
      <w:r w:rsidRPr="00C45FFC">
        <w:rPr>
          <w:rFonts w:ascii="Arial" w:hAnsi="Arial" w:cs="Arial"/>
        </w:rPr>
        <w:t xml:space="preserve"> and their achievements are celebrated. We believe that all children have access to a broad and balanced curriculum which enables them to make progress. It is our goal that every child will achieve their maximum potential by identifying and meeting their needs and helping them to overcome potential barriers to learning. We will encourage all children to become confident individuals who can make successful transitions into the wider world. </w:t>
      </w:r>
    </w:p>
    <w:p w14:paraId="40CA16BE" w14:textId="77777777" w:rsidR="00C45FFC" w:rsidRPr="00C45FFC" w:rsidRDefault="00C45FFC" w:rsidP="00C45FFC">
      <w:pPr>
        <w:rPr>
          <w:rFonts w:ascii="Arial" w:hAnsi="Arial" w:cs="Arial"/>
        </w:rPr>
      </w:pPr>
    </w:p>
    <w:p w14:paraId="23D75210" w14:textId="77777777" w:rsidR="00C45FFC" w:rsidRPr="00C45FFC" w:rsidRDefault="00C45FFC" w:rsidP="00C45FFC">
      <w:pPr>
        <w:spacing w:line="249" w:lineRule="auto"/>
        <w:jc w:val="both"/>
        <w:rPr>
          <w:rFonts w:ascii="Arial" w:hAnsi="Arial" w:cs="Arial"/>
          <w:b/>
          <w:u w:val="single"/>
        </w:rPr>
      </w:pPr>
      <w:r w:rsidRPr="00C45FFC">
        <w:rPr>
          <w:rFonts w:ascii="Arial" w:hAnsi="Arial" w:cs="Arial"/>
          <w:b/>
          <w:u w:val="single"/>
        </w:rPr>
        <w:t>Policy Aims</w:t>
      </w:r>
    </w:p>
    <w:p w14:paraId="1673FDE4" w14:textId="77777777" w:rsidR="00C45FFC" w:rsidRPr="00C45FFC" w:rsidRDefault="00C45FFC" w:rsidP="00C45FFC">
      <w:pPr>
        <w:tabs>
          <w:tab w:val="left" w:pos="1224"/>
          <w:tab w:val="left" w:pos="1225"/>
        </w:tabs>
        <w:spacing w:before="144"/>
        <w:jc w:val="both"/>
        <w:rPr>
          <w:rFonts w:ascii="Arial" w:hAnsi="Arial" w:cs="Arial"/>
        </w:rPr>
      </w:pPr>
      <w:r w:rsidRPr="00C45FFC">
        <w:rPr>
          <w:rFonts w:ascii="Arial" w:hAnsi="Arial" w:cs="Arial"/>
        </w:rPr>
        <w:t>We will ensure</w:t>
      </w:r>
      <w:r w:rsidRPr="00C45FFC">
        <w:rPr>
          <w:rFonts w:ascii="Arial" w:hAnsi="Arial" w:cs="Arial"/>
          <w:spacing w:val="-23"/>
        </w:rPr>
        <w:t xml:space="preserve"> </w:t>
      </w:r>
      <w:r w:rsidRPr="00C45FFC">
        <w:rPr>
          <w:rFonts w:ascii="Arial" w:hAnsi="Arial" w:cs="Arial"/>
        </w:rPr>
        <w:t>that:</w:t>
      </w:r>
    </w:p>
    <w:p w14:paraId="7ADFD1A4" w14:textId="77777777" w:rsidR="00C45FFC" w:rsidRPr="00C45FFC" w:rsidRDefault="00C45FFC" w:rsidP="00C45FFC">
      <w:pPr>
        <w:pStyle w:val="ListParagraph"/>
        <w:widowControl w:val="0"/>
        <w:numPr>
          <w:ilvl w:val="2"/>
          <w:numId w:val="35"/>
        </w:numPr>
        <w:tabs>
          <w:tab w:val="left" w:pos="1265"/>
        </w:tabs>
        <w:autoSpaceDE w:val="0"/>
        <w:autoSpaceDN w:val="0"/>
        <w:spacing w:before="124" w:after="0" w:line="249" w:lineRule="auto"/>
        <w:ind w:right="1248"/>
        <w:contextualSpacing w:val="0"/>
        <w:jc w:val="both"/>
        <w:rPr>
          <w:rFonts w:ascii="Arial" w:hAnsi="Arial" w:cs="Arial"/>
        </w:rPr>
      </w:pPr>
      <w:r w:rsidRPr="00C45FFC">
        <w:rPr>
          <w:rFonts w:ascii="Arial" w:hAnsi="Arial" w:cs="Arial"/>
        </w:rPr>
        <w:t>All</w:t>
      </w:r>
      <w:r w:rsidRPr="00C45FFC">
        <w:rPr>
          <w:rFonts w:ascii="Arial" w:hAnsi="Arial" w:cs="Arial"/>
          <w:spacing w:val="-6"/>
        </w:rPr>
        <w:t xml:space="preserve"> </w:t>
      </w:r>
      <w:r w:rsidRPr="00C45FFC">
        <w:rPr>
          <w:rFonts w:ascii="Arial" w:hAnsi="Arial" w:cs="Arial"/>
        </w:rPr>
        <w:t>staff</w:t>
      </w:r>
      <w:r w:rsidRPr="00C45FFC">
        <w:rPr>
          <w:rFonts w:ascii="Arial" w:hAnsi="Arial" w:cs="Arial"/>
          <w:spacing w:val="-3"/>
        </w:rPr>
        <w:t xml:space="preserve"> </w:t>
      </w:r>
      <w:r w:rsidRPr="00C45FFC">
        <w:rPr>
          <w:rFonts w:ascii="Arial" w:hAnsi="Arial" w:cs="Arial"/>
        </w:rPr>
        <w:t>will</w:t>
      </w:r>
      <w:r w:rsidRPr="00C45FFC">
        <w:rPr>
          <w:rFonts w:ascii="Arial" w:hAnsi="Arial" w:cs="Arial"/>
          <w:spacing w:val="-6"/>
        </w:rPr>
        <w:t xml:space="preserve"> </w:t>
      </w:r>
      <w:r w:rsidRPr="00C45FFC">
        <w:rPr>
          <w:rFonts w:ascii="Arial" w:hAnsi="Arial" w:cs="Arial"/>
        </w:rPr>
        <w:t>take</w:t>
      </w:r>
      <w:r w:rsidRPr="00C45FFC">
        <w:rPr>
          <w:rFonts w:ascii="Arial" w:hAnsi="Arial" w:cs="Arial"/>
          <w:spacing w:val="-5"/>
        </w:rPr>
        <w:t xml:space="preserve"> </w:t>
      </w:r>
      <w:r w:rsidRPr="00C45FFC">
        <w:rPr>
          <w:rFonts w:ascii="Arial" w:hAnsi="Arial" w:cs="Arial"/>
        </w:rPr>
        <w:t>responsibility</w:t>
      </w:r>
      <w:r w:rsidRPr="00C45FFC">
        <w:rPr>
          <w:rFonts w:ascii="Arial" w:hAnsi="Arial" w:cs="Arial"/>
          <w:spacing w:val="-4"/>
        </w:rPr>
        <w:t xml:space="preserve"> </w:t>
      </w:r>
      <w:r w:rsidRPr="00C45FFC">
        <w:rPr>
          <w:rFonts w:ascii="Arial" w:hAnsi="Arial" w:cs="Arial"/>
        </w:rPr>
        <w:t>for</w:t>
      </w:r>
      <w:r w:rsidRPr="00C45FFC">
        <w:rPr>
          <w:rFonts w:ascii="Arial" w:hAnsi="Arial" w:cs="Arial"/>
          <w:spacing w:val="-3"/>
        </w:rPr>
        <w:t xml:space="preserve"> </w:t>
      </w:r>
      <w:r w:rsidRPr="00C45FFC">
        <w:rPr>
          <w:rFonts w:ascii="Arial" w:hAnsi="Arial" w:cs="Arial"/>
        </w:rPr>
        <w:t>the</w:t>
      </w:r>
      <w:r w:rsidRPr="00C45FFC">
        <w:rPr>
          <w:rFonts w:ascii="Arial" w:hAnsi="Arial" w:cs="Arial"/>
          <w:spacing w:val="-6"/>
        </w:rPr>
        <w:t xml:space="preserve"> </w:t>
      </w:r>
      <w:r w:rsidRPr="00C45FFC">
        <w:rPr>
          <w:rFonts w:ascii="Arial" w:hAnsi="Arial" w:cs="Arial"/>
        </w:rPr>
        <w:t>identification,</w:t>
      </w:r>
      <w:r w:rsidRPr="00C45FFC">
        <w:rPr>
          <w:rFonts w:ascii="Arial" w:hAnsi="Arial" w:cs="Arial"/>
          <w:spacing w:val="-3"/>
        </w:rPr>
        <w:t xml:space="preserve"> </w:t>
      </w:r>
      <w:r w:rsidRPr="00C45FFC">
        <w:rPr>
          <w:rFonts w:ascii="Arial" w:hAnsi="Arial" w:cs="Arial"/>
        </w:rPr>
        <w:t>teaching</w:t>
      </w:r>
      <w:r w:rsidRPr="00C45FFC">
        <w:rPr>
          <w:rFonts w:ascii="Arial" w:hAnsi="Arial" w:cs="Arial"/>
          <w:spacing w:val="-6"/>
        </w:rPr>
        <w:t xml:space="preserve"> </w:t>
      </w:r>
      <w:r w:rsidRPr="00C45FFC">
        <w:rPr>
          <w:rFonts w:ascii="Arial" w:hAnsi="Arial" w:cs="Arial"/>
        </w:rPr>
        <w:t>and</w:t>
      </w:r>
      <w:r w:rsidRPr="00C45FFC">
        <w:rPr>
          <w:rFonts w:ascii="Arial" w:hAnsi="Arial" w:cs="Arial"/>
          <w:spacing w:val="-5"/>
        </w:rPr>
        <w:t xml:space="preserve"> </w:t>
      </w:r>
      <w:r w:rsidRPr="00C45FFC">
        <w:rPr>
          <w:rFonts w:ascii="Arial" w:hAnsi="Arial" w:cs="Arial"/>
        </w:rPr>
        <w:t>inclusion</w:t>
      </w:r>
      <w:r w:rsidRPr="00C45FFC">
        <w:rPr>
          <w:rFonts w:ascii="Arial" w:hAnsi="Arial" w:cs="Arial"/>
          <w:spacing w:val="-6"/>
        </w:rPr>
        <w:t xml:space="preserve"> </w:t>
      </w:r>
      <w:r w:rsidRPr="00C45FFC">
        <w:rPr>
          <w:rFonts w:ascii="Arial" w:hAnsi="Arial" w:cs="Arial"/>
        </w:rPr>
        <w:t>of children with SEND as an integral part of raising</w:t>
      </w:r>
      <w:r w:rsidRPr="00C45FFC">
        <w:rPr>
          <w:rFonts w:ascii="Arial" w:hAnsi="Arial" w:cs="Arial"/>
          <w:spacing w:val="-10"/>
        </w:rPr>
        <w:t xml:space="preserve"> </w:t>
      </w:r>
      <w:r w:rsidRPr="00C45FFC">
        <w:rPr>
          <w:rFonts w:ascii="Arial" w:hAnsi="Arial" w:cs="Arial"/>
        </w:rPr>
        <w:t>standards.</w:t>
      </w:r>
    </w:p>
    <w:p w14:paraId="777A7B28" w14:textId="77777777" w:rsidR="00C45FFC" w:rsidRPr="00C45FFC" w:rsidRDefault="00C45FFC" w:rsidP="00C45FFC">
      <w:pPr>
        <w:pStyle w:val="ListParagraph"/>
        <w:widowControl w:val="0"/>
        <w:numPr>
          <w:ilvl w:val="2"/>
          <w:numId w:val="35"/>
        </w:numPr>
        <w:tabs>
          <w:tab w:val="left" w:pos="1265"/>
        </w:tabs>
        <w:autoSpaceDE w:val="0"/>
        <w:autoSpaceDN w:val="0"/>
        <w:spacing w:before="115" w:after="0" w:line="249" w:lineRule="auto"/>
        <w:ind w:right="699"/>
        <w:contextualSpacing w:val="0"/>
        <w:jc w:val="both"/>
        <w:rPr>
          <w:rFonts w:ascii="Arial" w:hAnsi="Arial" w:cs="Arial"/>
        </w:rPr>
      </w:pPr>
      <w:r w:rsidRPr="00C45FFC">
        <w:rPr>
          <w:rFonts w:ascii="Arial" w:hAnsi="Arial" w:cs="Arial"/>
        </w:rPr>
        <w:t>All children will be identified and supported through co-operation and partnership with parents/carers and outside agencies in line with guidance in the SEND Code of Practice: 0-25 years.</w:t>
      </w:r>
    </w:p>
    <w:p w14:paraId="30D3B407" w14:textId="77777777" w:rsidR="00C45FFC" w:rsidRPr="00C45FFC" w:rsidRDefault="00C45FFC" w:rsidP="00C45FFC">
      <w:pPr>
        <w:pStyle w:val="ListParagraph"/>
        <w:widowControl w:val="0"/>
        <w:numPr>
          <w:ilvl w:val="2"/>
          <w:numId w:val="35"/>
        </w:numPr>
        <w:tabs>
          <w:tab w:val="left" w:pos="1265"/>
        </w:tabs>
        <w:autoSpaceDE w:val="0"/>
        <w:autoSpaceDN w:val="0"/>
        <w:spacing w:before="110" w:after="0" w:line="249" w:lineRule="auto"/>
        <w:ind w:right="706"/>
        <w:contextualSpacing w:val="0"/>
        <w:jc w:val="both"/>
        <w:rPr>
          <w:rFonts w:ascii="Arial" w:hAnsi="Arial" w:cs="Arial"/>
        </w:rPr>
      </w:pPr>
      <w:r w:rsidRPr="00C45FFC">
        <w:rPr>
          <w:rFonts w:ascii="Arial" w:hAnsi="Arial" w:cs="Arial"/>
        </w:rPr>
        <w:t>All children and parents/carers will be fully included in the educational and social life of the Trust establishment and children will be involved in the development</w:t>
      </w:r>
      <w:r w:rsidRPr="00C45FFC">
        <w:rPr>
          <w:rFonts w:ascii="Arial" w:hAnsi="Arial" w:cs="Arial"/>
          <w:spacing w:val="-45"/>
        </w:rPr>
        <w:t xml:space="preserve"> </w:t>
      </w:r>
      <w:r w:rsidRPr="00C45FFC">
        <w:rPr>
          <w:rFonts w:ascii="Arial" w:hAnsi="Arial" w:cs="Arial"/>
        </w:rPr>
        <w:t>of their own</w:t>
      </w:r>
      <w:r w:rsidRPr="00C45FFC">
        <w:rPr>
          <w:rFonts w:ascii="Arial" w:hAnsi="Arial" w:cs="Arial"/>
          <w:spacing w:val="-1"/>
        </w:rPr>
        <w:t xml:space="preserve"> </w:t>
      </w:r>
      <w:r w:rsidRPr="00C45FFC">
        <w:rPr>
          <w:rFonts w:ascii="Arial" w:hAnsi="Arial" w:cs="Arial"/>
        </w:rPr>
        <w:t>learning.</w:t>
      </w:r>
    </w:p>
    <w:p w14:paraId="44AE4C2E" w14:textId="77777777" w:rsidR="00C45FFC" w:rsidRPr="00C45FFC" w:rsidRDefault="00C45FFC" w:rsidP="00C45FFC">
      <w:pPr>
        <w:pStyle w:val="ListParagraph"/>
        <w:widowControl w:val="0"/>
        <w:numPr>
          <w:ilvl w:val="2"/>
          <w:numId w:val="35"/>
        </w:numPr>
        <w:tabs>
          <w:tab w:val="left" w:pos="1264"/>
          <w:tab w:val="left" w:pos="1265"/>
        </w:tabs>
        <w:autoSpaceDE w:val="0"/>
        <w:autoSpaceDN w:val="0"/>
        <w:spacing w:before="112" w:after="0" w:line="249" w:lineRule="auto"/>
        <w:ind w:right="998"/>
        <w:contextualSpacing w:val="0"/>
        <w:jc w:val="both"/>
        <w:rPr>
          <w:rFonts w:ascii="Arial" w:hAnsi="Arial" w:cs="Arial"/>
        </w:rPr>
      </w:pPr>
      <w:r w:rsidRPr="00C45FFC">
        <w:rPr>
          <w:rFonts w:ascii="Arial" w:hAnsi="Arial" w:cs="Arial"/>
        </w:rPr>
        <w:t>All children will be supported so that they can progress and reach positive destinations in adult life. This includes higher education, further training and employment, independent living, achieving good health and participating in</w:t>
      </w:r>
      <w:r w:rsidRPr="00C45FFC">
        <w:rPr>
          <w:rFonts w:ascii="Arial" w:hAnsi="Arial" w:cs="Arial"/>
          <w:spacing w:val="-42"/>
        </w:rPr>
        <w:t xml:space="preserve"> </w:t>
      </w:r>
      <w:r w:rsidRPr="00C45FFC">
        <w:rPr>
          <w:rFonts w:ascii="Arial" w:hAnsi="Arial" w:cs="Arial"/>
        </w:rPr>
        <w:t>the community.</w:t>
      </w:r>
    </w:p>
    <w:p w14:paraId="6DAD602B" w14:textId="77777777" w:rsidR="00C45FFC" w:rsidRPr="00C45FFC" w:rsidRDefault="00C45FFC" w:rsidP="00C45FFC">
      <w:pPr>
        <w:tabs>
          <w:tab w:val="left" w:pos="1264"/>
          <w:tab w:val="left" w:pos="1265"/>
        </w:tabs>
        <w:spacing w:before="112" w:line="249" w:lineRule="auto"/>
        <w:ind w:right="998"/>
        <w:jc w:val="both"/>
        <w:rPr>
          <w:rFonts w:ascii="Arial" w:hAnsi="Arial" w:cs="Arial"/>
        </w:rPr>
      </w:pPr>
    </w:p>
    <w:p w14:paraId="2F4F3B32" w14:textId="77777777" w:rsidR="00C45FFC" w:rsidRPr="00C45FFC" w:rsidRDefault="00C45FFC" w:rsidP="00C45FFC">
      <w:pPr>
        <w:tabs>
          <w:tab w:val="left" w:pos="1264"/>
          <w:tab w:val="left" w:pos="1265"/>
        </w:tabs>
        <w:spacing w:before="112" w:line="249" w:lineRule="auto"/>
        <w:ind w:right="998"/>
        <w:jc w:val="both"/>
        <w:rPr>
          <w:rFonts w:ascii="Arial" w:hAnsi="Arial" w:cs="Arial"/>
        </w:rPr>
      </w:pPr>
    </w:p>
    <w:p w14:paraId="0D9EC475" w14:textId="77777777" w:rsidR="00C45FFC" w:rsidRPr="00C45FFC" w:rsidRDefault="00C45FFC" w:rsidP="00C45FFC">
      <w:pPr>
        <w:tabs>
          <w:tab w:val="left" w:pos="1264"/>
          <w:tab w:val="left" w:pos="1265"/>
        </w:tabs>
        <w:spacing w:before="112" w:line="249" w:lineRule="auto"/>
        <w:ind w:right="998"/>
        <w:jc w:val="both"/>
        <w:rPr>
          <w:rFonts w:ascii="Arial" w:hAnsi="Arial" w:cs="Arial"/>
          <w:b/>
          <w:u w:val="single"/>
        </w:rPr>
      </w:pPr>
      <w:r w:rsidRPr="00C45FFC">
        <w:rPr>
          <w:rFonts w:ascii="Arial" w:hAnsi="Arial" w:cs="Arial"/>
          <w:b/>
          <w:u w:val="single"/>
        </w:rPr>
        <w:t>Definition of Special Educational Need</w:t>
      </w:r>
    </w:p>
    <w:p w14:paraId="1EE3876F" w14:textId="77777777" w:rsidR="00C45FFC" w:rsidRPr="00C45FFC" w:rsidRDefault="00C45FFC" w:rsidP="00C45FFC">
      <w:pPr>
        <w:tabs>
          <w:tab w:val="left" w:pos="1264"/>
          <w:tab w:val="left" w:pos="1265"/>
        </w:tabs>
        <w:spacing w:before="112" w:line="249" w:lineRule="auto"/>
        <w:ind w:right="998"/>
        <w:jc w:val="both"/>
        <w:rPr>
          <w:rFonts w:ascii="Arial" w:hAnsi="Arial" w:cs="Arial"/>
        </w:rPr>
      </w:pPr>
      <w:r w:rsidRPr="00C45FFC">
        <w:rPr>
          <w:rFonts w:ascii="Arial" w:hAnsi="Arial" w:cs="Arial"/>
        </w:rPr>
        <w:t>Children have a Special Education Need (SEN) if they have learning difficulty or disability which calls for special educational provision to be made for them. Children have a learning difficulty if they:</w:t>
      </w:r>
    </w:p>
    <w:p w14:paraId="19CF7961" w14:textId="77777777" w:rsidR="00C45FFC" w:rsidRPr="00C45FFC" w:rsidRDefault="00C45FFC" w:rsidP="00C45FFC">
      <w:pPr>
        <w:pStyle w:val="ListParagraph"/>
        <w:widowControl w:val="0"/>
        <w:numPr>
          <w:ilvl w:val="0"/>
          <w:numId w:val="36"/>
        </w:numPr>
        <w:tabs>
          <w:tab w:val="left" w:pos="1264"/>
          <w:tab w:val="left" w:pos="1265"/>
        </w:tabs>
        <w:autoSpaceDE w:val="0"/>
        <w:autoSpaceDN w:val="0"/>
        <w:spacing w:before="112" w:after="0" w:line="249" w:lineRule="auto"/>
        <w:ind w:right="998"/>
        <w:contextualSpacing w:val="0"/>
        <w:jc w:val="both"/>
        <w:rPr>
          <w:rFonts w:ascii="Arial" w:hAnsi="Arial" w:cs="Arial"/>
        </w:rPr>
      </w:pPr>
      <w:r w:rsidRPr="00C45FFC">
        <w:rPr>
          <w:rFonts w:ascii="Arial" w:hAnsi="Arial" w:cs="Arial"/>
        </w:rPr>
        <w:lastRenderedPageBreak/>
        <w:t xml:space="preserve">Have a significantly greater difficulty in learning than </w:t>
      </w:r>
      <w:proofErr w:type="gramStart"/>
      <w:r w:rsidRPr="00C45FFC">
        <w:rPr>
          <w:rFonts w:ascii="Arial" w:hAnsi="Arial" w:cs="Arial"/>
        </w:rPr>
        <w:t>the majority of</w:t>
      </w:r>
      <w:proofErr w:type="gramEnd"/>
      <w:r w:rsidRPr="00C45FFC">
        <w:rPr>
          <w:rFonts w:ascii="Arial" w:hAnsi="Arial" w:cs="Arial"/>
        </w:rPr>
        <w:t xml:space="preserve"> children of the same age; or</w:t>
      </w:r>
    </w:p>
    <w:p w14:paraId="47703FBA" w14:textId="77777777" w:rsidR="00C45FFC" w:rsidRPr="00C45FFC" w:rsidRDefault="00C45FFC" w:rsidP="00C45FFC">
      <w:pPr>
        <w:pStyle w:val="ListParagraph"/>
        <w:widowControl w:val="0"/>
        <w:numPr>
          <w:ilvl w:val="0"/>
          <w:numId w:val="36"/>
        </w:numPr>
        <w:tabs>
          <w:tab w:val="left" w:pos="1264"/>
          <w:tab w:val="left" w:pos="1265"/>
        </w:tabs>
        <w:autoSpaceDE w:val="0"/>
        <w:autoSpaceDN w:val="0"/>
        <w:spacing w:before="112" w:after="0" w:line="249" w:lineRule="auto"/>
        <w:ind w:right="998"/>
        <w:contextualSpacing w:val="0"/>
        <w:jc w:val="both"/>
        <w:rPr>
          <w:rFonts w:ascii="Arial" w:hAnsi="Arial" w:cs="Arial"/>
        </w:rPr>
      </w:pPr>
      <w:r w:rsidRPr="00C45FFC">
        <w:rPr>
          <w:rFonts w:ascii="Arial" w:hAnsi="Arial" w:cs="Arial"/>
        </w:rPr>
        <w:t xml:space="preserve">Have a disability which prevents or hinders them from making use of educational facilities of </w:t>
      </w:r>
      <w:proofErr w:type="gramStart"/>
      <w:r w:rsidRPr="00C45FFC">
        <w:rPr>
          <w:rFonts w:ascii="Arial" w:hAnsi="Arial" w:cs="Arial"/>
        </w:rPr>
        <w:t>a kin</w:t>
      </w:r>
      <w:proofErr w:type="gramEnd"/>
      <w:r w:rsidRPr="00C45FFC">
        <w:rPr>
          <w:rFonts w:ascii="Arial" w:hAnsi="Arial" w:cs="Arial"/>
        </w:rPr>
        <w:t xml:space="preserve"> generally provided for children of the same age within the area of the local education authority.</w:t>
      </w:r>
    </w:p>
    <w:p w14:paraId="384992F8" w14:textId="77777777" w:rsidR="00C45FFC" w:rsidRPr="00C45FFC" w:rsidRDefault="00C45FFC" w:rsidP="00C45FFC">
      <w:pPr>
        <w:tabs>
          <w:tab w:val="left" w:pos="1264"/>
          <w:tab w:val="left" w:pos="1265"/>
        </w:tabs>
        <w:spacing w:before="112" w:line="249" w:lineRule="auto"/>
        <w:ind w:right="998"/>
        <w:jc w:val="both"/>
        <w:rPr>
          <w:rFonts w:ascii="Arial" w:hAnsi="Arial" w:cs="Arial"/>
        </w:rPr>
      </w:pPr>
      <w:r w:rsidRPr="00C45FFC">
        <w:rPr>
          <w:rFonts w:ascii="Arial" w:hAnsi="Arial" w:cs="Arial"/>
        </w:rPr>
        <w:t>Children must not be regarded as having a learning difficulty solely because the language or form of language of their home is different from the language in which they will be taught.</w:t>
      </w:r>
    </w:p>
    <w:p w14:paraId="79980A1C" w14:textId="77777777" w:rsidR="00C45FFC" w:rsidRPr="00C45FFC" w:rsidRDefault="00C45FFC" w:rsidP="00C45FFC">
      <w:pPr>
        <w:tabs>
          <w:tab w:val="left" w:pos="1264"/>
          <w:tab w:val="left" w:pos="1265"/>
        </w:tabs>
        <w:spacing w:before="112" w:line="249" w:lineRule="auto"/>
        <w:ind w:right="998"/>
        <w:jc w:val="both"/>
        <w:rPr>
          <w:rFonts w:ascii="Arial" w:hAnsi="Arial" w:cs="Arial"/>
        </w:rPr>
      </w:pPr>
    </w:p>
    <w:p w14:paraId="58C8C217" w14:textId="77777777" w:rsidR="00C45FFC" w:rsidRPr="00C45FFC" w:rsidRDefault="00C45FFC" w:rsidP="00C45FFC">
      <w:pPr>
        <w:tabs>
          <w:tab w:val="left" w:pos="1264"/>
          <w:tab w:val="left" w:pos="1265"/>
        </w:tabs>
        <w:spacing w:before="112" w:line="249" w:lineRule="auto"/>
        <w:ind w:right="998"/>
        <w:jc w:val="both"/>
        <w:rPr>
          <w:rFonts w:ascii="Arial" w:hAnsi="Arial" w:cs="Arial"/>
        </w:rPr>
      </w:pPr>
      <w:r w:rsidRPr="00C45FFC">
        <w:rPr>
          <w:rFonts w:ascii="Arial" w:hAnsi="Arial" w:cs="Arial"/>
        </w:rPr>
        <w:t>Special educational provision means:</w:t>
      </w:r>
    </w:p>
    <w:p w14:paraId="28CAD82E" w14:textId="77777777" w:rsidR="00C45FFC" w:rsidRPr="00C45FFC" w:rsidRDefault="00C45FFC" w:rsidP="00C45FFC">
      <w:pPr>
        <w:pStyle w:val="ListParagraph"/>
        <w:widowControl w:val="0"/>
        <w:numPr>
          <w:ilvl w:val="0"/>
          <w:numId w:val="37"/>
        </w:numPr>
        <w:tabs>
          <w:tab w:val="left" w:pos="1264"/>
          <w:tab w:val="left" w:pos="1265"/>
        </w:tabs>
        <w:autoSpaceDE w:val="0"/>
        <w:autoSpaceDN w:val="0"/>
        <w:spacing w:before="112" w:after="0" w:line="249" w:lineRule="auto"/>
        <w:ind w:right="998"/>
        <w:contextualSpacing w:val="0"/>
        <w:jc w:val="both"/>
        <w:rPr>
          <w:rFonts w:ascii="Arial" w:hAnsi="Arial" w:cs="Arial"/>
        </w:rPr>
      </w:pPr>
      <w:r w:rsidRPr="00C45FFC">
        <w:rPr>
          <w:rFonts w:ascii="Arial" w:hAnsi="Arial" w:cs="Arial"/>
        </w:rPr>
        <w:t xml:space="preserve">Educational </w:t>
      </w:r>
      <w:proofErr w:type="gramStart"/>
      <w:r w:rsidRPr="00C45FFC">
        <w:rPr>
          <w:rFonts w:ascii="Arial" w:hAnsi="Arial" w:cs="Arial"/>
        </w:rPr>
        <w:t>provision</w:t>
      </w:r>
      <w:proofErr w:type="gramEnd"/>
      <w:r w:rsidRPr="00C45FFC">
        <w:rPr>
          <w:rFonts w:ascii="Arial" w:hAnsi="Arial" w:cs="Arial"/>
        </w:rPr>
        <w:t xml:space="preserve"> which is additional to, or otherwise different from, the educational provision made generally for children of their school age in schools maintained by the Local Authority (LA), academies, other than special schools, in the area. </w:t>
      </w:r>
    </w:p>
    <w:p w14:paraId="08D41ECD" w14:textId="77777777" w:rsidR="00C45FFC" w:rsidRPr="00C45FFC" w:rsidRDefault="00C45FFC" w:rsidP="00C45FFC">
      <w:pPr>
        <w:tabs>
          <w:tab w:val="left" w:pos="1264"/>
          <w:tab w:val="left" w:pos="1265"/>
        </w:tabs>
        <w:spacing w:before="112" w:line="249" w:lineRule="auto"/>
        <w:ind w:right="998"/>
        <w:jc w:val="both"/>
        <w:rPr>
          <w:rFonts w:ascii="Arial" w:hAnsi="Arial" w:cs="Arial"/>
        </w:rPr>
      </w:pPr>
    </w:p>
    <w:p w14:paraId="4CAE59E4" w14:textId="77777777" w:rsidR="00C45FFC" w:rsidRPr="00C45FFC" w:rsidRDefault="00C45FFC" w:rsidP="00C45FFC">
      <w:pPr>
        <w:tabs>
          <w:tab w:val="left" w:pos="1264"/>
          <w:tab w:val="left" w:pos="1265"/>
        </w:tabs>
        <w:spacing w:before="112" w:line="249" w:lineRule="auto"/>
        <w:ind w:right="998"/>
        <w:jc w:val="both"/>
        <w:rPr>
          <w:rFonts w:ascii="Arial" w:hAnsi="Arial" w:cs="Arial"/>
        </w:rPr>
      </w:pPr>
      <w:r w:rsidRPr="00C45FFC">
        <w:rPr>
          <w:rFonts w:ascii="Arial" w:hAnsi="Arial" w:cs="Arial"/>
        </w:rPr>
        <w:t>Learning difficulties can fall into one or more of these categories:</w:t>
      </w:r>
    </w:p>
    <w:tbl>
      <w:tblPr>
        <w:tblStyle w:val="TableGrid"/>
        <w:tblW w:w="9918" w:type="dxa"/>
        <w:tblLayout w:type="fixed"/>
        <w:tblLook w:val="04A0" w:firstRow="1" w:lastRow="0" w:firstColumn="1" w:lastColumn="0" w:noHBand="0" w:noVBand="1"/>
      </w:tblPr>
      <w:tblGrid>
        <w:gridCol w:w="2830"/>
        <w:gridCol w:w="2268"/>
        <w:gridCol w:w="2410"/>
        <w:gridCol w:w="2410"/>
      </w:tblGrid>
      <w:tr w:rsidR="00C45FFC" w:rsidRPr="00C45FFC" w14:paraId="3F6DFB0D" w14:textId="77777777" w:rsidTr="007D544D">
        <w:tc>
          <w:tcPr>
            <w:tcW w:w="2830" w:type="dxa"/>
          </w:tcPr>
          <w:p w14:paraId="57BB5B3D" w14:textId="77777777" w:rsidR="00C45FFC" w:rsidRPr="00C45FFC" w:rsidRDefault="00C45FFC" w:rsidP="007D544D">
            <w:pPr>
              <w:tabs>
                <w:tab w:val="left" w:pos="1264"/>
                <w:tab w:val="left" w:pos="1265"/>
              </w:tabs>
              <w:spacing w:before="112" w:line="249" w:lineRule="auto"/>
              <w:ind w:right="998"/>
              <w:jc w:val="both"/>
              <w:rPr>
                <w:rFonts w:ascii="Arial" w:hAnsi="Arial" w:cs="Arial"/>
              </w:rPr>
            </w:pPr>
            <w:r w:rsidRPr="00C45FFC">
              <w:rPr>
                <w:rFonts w:ascii="Arial" w:hAnsi="Arial" w:cs="Arial"/>
              </w:rPr>
              <w:t>Speech, language and communication</w:t>
            </w:r>
          </w:p>
        </w:tc>
        <w:tc>
          <w:tcPr>
            <w:tcW w:w="2268" w:type="dxa"/>
          </w:tcPr>
          <w:p w14:paraId="49A82414" w14:textId="77777777" w:rsidR="00C45FFC" w:rsidRPr="00C45FFC" w:rsidRDefault="00C45FFC" w:rsidP="007D544D">
            <w:pPr>
              <w:tabs>
                <w:tab w:val="left" w:pos="1264"/>
                <w:tab w:val="left" w:pos="1265"/>
              </w:tabs>
              <w:spacing w:before="112" w:line="249" w:lineRule="auto"/>
              <w:ind w:right="998"/>
              <w:jc w:val="both"/>
              <w:rPr>
                <w:rFonts w:ascii="Arial" w:hAnsi="Arial" w:cs="Arial"/>
              </w:rPr>
            </w:pPr>
            <w:r w:rsidRPr="00C45FFC">
              <w:rPr>
                <w:rFonts w:ascii="Arial" w:hAnsi="Arial" w:cs="Arial"/>
              </w:rPr>
              <w:t>Moderate learning difficulty</w:t>
            </w:r>
          </w:p>
        </w:tc>
        <w:tc>
          <w:tcPr>
            <w:tcW w:w="2410" w:type="dxa"/>
          </w:tcPr>
          <w:p w14:paraId="527CE2D7" w14:textId="77777777" w:rsidR="00C45FFC" w:rsidRPr="00C45FFC" w:rsidRDefault="00C45FFC" w:rsidP="007D544D">
            <w:pPr>
              <w:tabs>
                <w:tab w:val="left" w:pos="1264"/>
                <w:tab w:val="left" w:pos="1265"/>
              </w:tabs>
              <w:spacing w:before="112" w:line="249" w:lineRule="auto"/>
              <w:ind w:right="998"/>
              <w:jc w:val="both"/>
              <w:rPr>
                <w:rFonts w:ascii="Arial" w:hAnsi="Arial" w:cs="Arial"/>
              </w:rPr>
            </w:pPr>
            <w:r w:rsidRPr="00C45FFC">
              <w:rPr>
                <w:rFonts w:ascii="Arial" w:hAnsi="Arial" w:cs="Arial"/>
              </w:rPr>
              <w:t xml:space="preserve">Severe learning difficulty </w:t>
            </w:r>
          </w:p>
        </w:tc>
        <w:tc>
          <w:tcPr>
            <w:tcW w:w="2410" w:type="dxa"/>
          </w:tcPr>
          <w:p w14:paraId="1C172833" w14:textId="77777777" w:rsidR="00C45FFC" w:rsidRPr="00C45FFC" w:rsidRDefault="00C45FFC" w:rsidP="007D544D">
            <w:pPr>
              <w:tabs>
                <w:tab w:val="left" w:pos="1264"/>
                <w:tab w:val="left" w:pos="1265"/>
              </w:tabs>
              <w:spacing w:before="112" w:line="249" w:lineRule="auto"/>
              <w:ind w:right="998"/>
              <w:jc w:val="both"/>
              <w:rPr>
                <w:rFonts w:ascii="Arial" w:hAnsi="Arial" w:cs="Arial"/>
              </w:rPr>
            </w:pPr>
            <w:r w:rsidRPr="00C45FFC">
              <w:rPr>
                <w:rFonts w:ascii="Arial" w:hAnsi="Arial" w:cs="Arial"/>
              </w:rPr>
              <w:t>Sensory impairment</w:t>
            </w:r>
          </w:p>
        </w:tc>
      </w:tr>
      <w:tr w:rsidR="00C45FFC" w:rsidRPr="00C45FFC" w14:paraId="3D043EF0" w14:textId="77777777" w:rsidTr="007D544D">
        <w:tc>
          <w:tcPr>
            <w:tcW w:w="2830" w:type="dxa"/>
          </w:tcPr>
          <w:p w14:paraId="79450958" w14:textId="77777777" w:rsidR="00C45FFC" w:rsidRPr="00C45FFC" w:rsidRDefault="00C45FFC" w:rsidP="007D544D">
            <w:pPr>
              <w:tabs>
                <w:tab w:val="left" w:pos="1264"/>
                <w:tab w:val="left" w:pos="1265"/>
              </w:tabs>
              <w:spacing w:before="112" w:line="249" w:lineRule="auto"/>
              <w:ind w:right="998"/>
              <w:jc w:val="both"/>
              <w:rPr>
                <w:rFonts w:ascii="Arial" w:hAnsi="Arial" w:cs="Arial"/>
              </w:rPr>
            </w:pPr>
            <w:r w:rsidRPr="00C45FFC">
              <w:rPr>
                <w:rFonts w:ascii="Arial" w:hAnsi="Arial" w:cs="Arial"/>
              </w:rPr>
              <w:t>Social, emotional and mental health needs</w:t>
            </w:r>
          </w:p>
        </w:tc>
        <w:tc>
          <w:tcPr>
            <w:tcW w:w="2268" w:type="dxa"/>
          </w:tcPr>
          <w:p w14:paraId="68847D30" w14:textId="77777777" w:rsidR="00C45FFC" w:rsidRPr="00C45FFC" w:rsidRDefault="00C45FFC" w:rsidP="007D544D">
            <w:pPr>
              <w:tabs>
                <w:tab w:val="left" w:pos="1264"/>
                <w:tab w:val="left" w:pos="1265"/>
              </w:tabs>
              <w:spacing w:before="112" w:line="249" w:lineRule="auto"/>
              <w:ind w:right="998"/>
              <w:jc w:val="both"/>
              <w:rPr>
                <w:rFonts w:ascii="Arial" w:hAnsi="Arial" w:cs="Arial"/>
              </w:rPr>
            </w:pPr>
            <w:r w:rsidRPr="00C45FFC">
              <w:rPr>
                <w:rFonts w:ascii="Arial" w:hAnsi="Arial" w:cs="Arial"/>
              </w:rPr>
              <w:t>Specific learning difficulty (including Dyslexia)</w:t>
            </w:r>
          </w:p>
        </w:tc>
        <w:tc>
          <w:tcPr>
            <w:tcW w:w="2410" w:type="dxa"/>
          </w:tcPr>
          <w:p w14:paraId="3DC37CF8" w14:textId="77777777" w:rsidR="00C45FFC" w:rsidRPr="00C45FFC" w:rsidRDefault="00C45FFC" w:rsidP="007D544D">
            <w:pPr>
              <w:tabs>
                <w:tab w:val="left" w:pos="1264"/>
                <w:tab w:val="left" w:pos="1265"/>
              </w:tabs>
              <w:spacing w:before="112" w:line="249" w:lineRule="auto"/>
              <w:ind w:right="998"/>
              <w:jc w:val="both"/>
              <w:rPr>
                <w:rFonts w:ascii="Arial" w:hAnsi="Arial" w:cs="Arial"/>
              </w:rPr>
            </w:pPr>
            <w:r w:rsidRPr="00C45FFC">
              <w:rPr>
                <w:rFonts w:ascii="Arial" w:hAnsi="Arial" w:cs="Arial"/>
              </w:rPr>
              <w:t>Autistic Spectrum condition</w:t>
            </w:r>
          </w:p>
        </w:tc>
        <w:tc>
          <w:tcPr>
            <w:tcW w:w="2410" w:type="dxa"/>
          </w:tcPr>
          <w:p w14:paraId="0F9E0A77" w14:textId="77777777" w:rsidR="00C45FFC" w:rsidRPr="00C45FFC" w:rsidRDefault="00C45FFC" w:rsidP="007D544D">
            <w:pPr>
              <w:tabs>
                <w:tab w:val="left" w:pos="1264"/>
                <w:tab w:val="left" w:pos="1265"/>
              </w:tabs>
              <w:spacing w:before="112" w:line="249" w:lineRule="auto"/>
              <w:ind w:right="998"/>
              <w:jc w:val="both"/>
              <w:rPr>
                <w:rFonts w:ascii="Arial" w:hAnsi="Arial" w:cs="Arial"/>
              </w:rPr>
            </w:pPr>
            <w:r w:rsidRPr="00C45FFC">
              <w:rPr>
                <w:rFonts w:ascii="Arial" w:hAnsi="Arial" w:cs="Arial"/>
              </w:rPr>
              <w:t>Medical conditions</w:t>
            </w:r>
          </w:p>
        </w:tc>
      </w:tr>
    </w:tbl>
    <w:p w14:paraId="66EF5081" w14:textId="77777777" w:rsidR="00C45FFC" w:rsidRPr="00C45FFC" w:rsidRDefault="00C45FFC" w:rsidP="00C45FFC">
      <w:pPr>
        <w:tabs>
          <w:tab w:val="left" w:pos="1264"/>
          <w:tab w:val="left" w:pos="1265"/>
        </w:tabs>
        <w:spacing w:before="112" w:line="249" w:lineRule="auto"/>
        <w:ind w:right="998"/>
        <w:jc w:val="both"/>
        <w:rPr>
          <w:rFonts w:ascii="Arial" w:hAnsi="Arial" w:cs="Arial"/>
        </w:rPr>
      </w:pPr>
    </w:p>
    <w:p w14:paraId="05F06478" w14:textId="77777777" w:rsidR="00C45FFC" w:rsidRPr="00C45FFC" w:rsidRDefault="00C45FFC" w:rsidP="00C45FFC">
      <w:pPr>
        <w:tabs>
          <w:tab w:val="left" w:pos="1261"/>
        </w:tabs>
        <w:spacing w:before="116"/>
        <w:jc w:val="both"/>
        <w:rPr>
          <w:rFonts w:ascii="Arial" w:hAnsi="Arial" w:cs="Arial"/>
        </w:rPr>
      </w:pPr>
      <w:r w:rsidRPr="00C45FFC">
        <w:rPr>
          <w:rFonts w:ascii="Arial" w:hAnsi="Arial" w:cs="Arial"/>
        </w:rPr>
        <w:t>A person has a disability</w:t>
      </w:r>
      <w:r w:rsidRPr="00C45FFC">
        <w:rPr>
          <w:rFonts w:ascii="Arial" w:hAnsi="Arial" w:cs="Arial"/>
          <w:spacing w:val="-14"/>
        </w:rPr>
        <w:t xml:space="preserve"> </w:t>
      </w:r>
      <w:r w:rsidRPr="00C45FFC">
        <w:rPr>
          <w:rFonts w:ascii="Arial" w:hAnsi="Arial" w:cs="Arial"/>
        </w:rPr>
        <w:t>if:</w:t>
      </w:r>
    </w:p>
    <w:p w14:paraId="724B0FE1" w14:textId="77777777" w:rsidR="00C45FFC" w:rsidRPr="00C45FFC" w:rsidRDefault="00C45FFC" w:rsidP="00C45FFC">
      <w:pPr>
        <w:pStyle w:val="BodyText"/>
        <w:widowControl w:val="0"/>
        <w:numPr>
          <w:ilvl w:val="0"/>
          <w:numId w:val="38"/>
        </w:numPr>
        <w:autoSpaceDE w:val="0"/>
        <w:autoSpaceDN w:val="0"/>
        <w:spacing w:before="128" w:line="249" w:lineRule="auto"/>
        <w:ind w:right="463"/>
        <w:jc w:val="both"/>
        <w:rPr>
          <w:rFonts w:ascii="Arial" w:hAnsi="Arial" w:cs="Arial"/>
          <w:i/>
          <w:sz w:val="22"/>
          <w:szCs w:val="22"/>
        </w:rPr>
      </w:pPr>
      <w:r w:rsidRPr="00C45FFC">
        <w:rPr>
          <w:rFonts w:ascii="Arial" w:hAnsi="Arial" w:cs="Arial"/>
          <w:sz w:val="22"/>
          <w:szCs w:val="22"/>
        </w:rPr>
        <w:t>They</w:t>
      </w:r>
      <w:r w:rsidRPr="00C45FFC">
        <w:rPr>
          <w:rFonts w:ascii="Arial" w:hAnsi="Arial" w:cs="Arial"/>
          <w:spacing w:val="-15"/>
          <w:sz w:val="22"/>
          <w:szCs w:val="22"/>
        </w:rPr>
        <w:t xml:space="preserve"> </w:t>
      </w:r>
      <w:r w:rsidRPr="00C45FFC">
        <w:rPr>
          <w:rFonts w:ascii="Arial" w:hAnsi="Arial" w:cs="Arial"/>
          <w:sz w:val="22"/>
          <w:szCs w:val="22"/>
        </w:rPr>
        <w:t>have</w:t>
      </w:r>
      <w:r w:rsidRPr="00C45FFC">
        <w:rPr>
          <w:rFonts w:ascii="Arial" w:hAnsi="Arial" w:cs="Arial"/>
          <w:spacing w:val="-16"/>
          <w:sz w:val="22"/>
          <w:szCs w:val="22"/>
        </w:rPr>
        <w:t xml:space="preserve"> </w:t>
      </w:r>
      <w:r w:rsidRPr="00C45FFC">
        <w:rPr>
          <w:rFonts w:ascii="Arial" w:hAnsi="Arial" w:cs="Arial"/>
          <w:sz w:val="22"/>
          <w:szCs w:val="22"/>
        </w:rPr>
        <w:t>a</w:t>
      </w:r>
      <w:r w:rsidRPr="00C45FFC">
        <w:rPr>
          <w:rFonts w:ascii="Arial" w:hAnsi="Arial" w:cs="Arial"/>
          <w:spacing w:val="-16"/>
          <w:sz w:val="22"/>
          <w:szCs w:val="22"/>
        </w:rPr>
        <w:t xml:space="preserve"> </w:t>
      </w:r>
      <w:r w:rsidRPr="00C45FFC">
        <w:rPr>
          <w:rFonts w:ascii="Arial" w:hAnsi="Arial" w:cs="Arial"/>
          <w:sz w:val="22"/>
          <w:szCs w:val="22"/>
        </w:rPr>
        <w:t>physical</w:t>
      </w:r>
      <w:r w:rsidRPr="00C45FFC">
        <w:rPr>
          <w:rFonts w:ascii="Arial" w:hAnsi="Arial" w:cs="Arial"/>
          <w:spacing w:val="-15"/>
          <w:sz w:val="22"/>
          <w:szCs w:val="22"/>
        </w:rPr>
        <w:t xml:space="preserve"> </w:t>
      </w:r>
      <w:r w:rsidRPr="00C45FFC">
        <w:rPr>
          <w:rFonts w:ascii="Arial" w:hAnsi="Arial" w:cs="Arial"/>
          <w:sz w:val="22"/>
          <w:szCs w:val="22"/>
        </w:rPr>
        <w:t>or</w:t>
      </w:r>
      <w:r w:rsidRPr="00C45FFC">
        <w:rPr>
          <w:rFonts w:ascii="Arial" w:hAnsi="Arial" w:cs="Arial"/>
          <w:spacing w:val="-14"/>
          <w:sz w:val="22"/>
          <w:szCs w:val="22"/>
        </w:rPr>
        <w:t xml:space="preserve"> </w:t>
      </w:r>
      <w:r w:rsidRPr="00C45FFC">
        <w:rPr>
          <w:rFonts w:ascii="Arial" w:hAnsi="Arial" w:cs="Arial"/>
          <w:sz w:val="22"/>
          <w:szCs w:val="22"/>
        </w:rPr>
        <w:t>mental</w:t>
      </w:r>
      <w:r w:rsidRPr="00C45FFC">
        <w:rPr>
          <w:rFonts w:ascii="Arial" w:hAnsi="Arial" w:cs="Arial"/>
          <w:spacing w:val="-16"/>
          <w:sz w:val="22"/>
          <w:szCs w:val="22"/>
        </w:rPr>
        <w:t xml:space="preserve"> </w:t>
      </w:r>
      <w:proofErr w:type="gramStart"/>
      <w:r w:rsidRPr="00C45FFC">
        <w:rPr>
          <w:rFonts w:ascii="Arial" w:hAnsi="Arial" w:cs="Arial"/>
          <w:sz w:val="22"/>
          <w:szCs w:val="22"/>
        </w:rPr>
        <w:t>impairment</w:t>
      </w:r>
      <w:proofErr w:type="gramEnd"/>
      <w:r w:rsidRPr="00C45FFC">
        <w:rPr>
          <w:rFonts w:ascii="Arial" w:hAnsi="Arial" w:cs="Arial"/>
          <w:spacing w:val="-13"/>
          <w:sz w:val="22"/>
          <w:szCs w:val="22"/>
        </w:rPr>
        <w:t xml:space="preserve"> </w:t>
      </w:r>
      <w:r w:rsidRPr="00C45FFC">
        <w:rPr>
          <w:rFonts w:ascii="Arial" w:hAnsi="Arial" w:cs="Arial"/>
          <w:sz w:val="22"/>
          <w:szCs w:val="22"/>
        </w:rPr>
        <w:t>and</w:t>
      </w:r>
      <w:r w:rsidRPr="00C45FFC">
        <w:rPr>
          <w:rFonts w:ascii="Arial" w:hAnsi="Arial" w:cs="Arial"/>
          <w:spacing w:val="-16"/>
          <w:sz w:val="22"/>
          <w:szCs w:val="22"/>
        </w:rPr>
        <w:t xml:space="preserve"> </w:t>
      </w:r>
      <w:r w:rsidRPr="00C45FFC">
        <w:rPr>
          <w:rFonts w:ascii="Arial" w:hAnsi="Arial" w:cs="Arial"/>
          <w:sz w:val="22"/>
          <w:szCs w:val="22"/>
        </w:rPr>
        <w:t>the</w:t>
      </w:r>
      <w:r w:rsidRPr="00C45FFC">
        <w:rPr>
          <w:rFonts w:ascii="Arial" w:hAnsi="Arial" w:cs="Arial"/>
          <w:spacing w:val="-16"/>
          <w:sz w:val="22"/>
          <w:szCs w:val="22"/>
        </w:rPr>
        <w:t xml:space="preserve"> </w:t>
      </w:r>
      <w:r w:rsidRPr="00C45FFC">
        <w:rPr>
          <w:rFonts w:ascii="Arial" w:hAnsi="Arial" w:cs="Arial"/>
          <w:sz w:val="22"/>
          <w:szCs w:val="22"/>
        </w:rPr>
        <w:t>impairment</w:t>
      </w:r>
      <w:r w:rsidRPr="00C45FFC">
        <w:rPr>
          <w:rFonts w:ascii="Arial" w:hAnsi="Arial" w:cs="Arial"/>
          <w:spacing w:val="-13"/>
          <w:sz w:val="22"/>
          <w:szCs w:val="22"/>
        </w:rPr>
        <w:t xml:space="preserve"> </w:t>
      </w:r>
      <w:r w:rsidRPr="00C45FFC">
        <w:rPr>
          <w:rFonts w:ascii="Arial" w:hAnsi="Arial" w:cs="Arial"/>
          <w:sz w:val="22"/>
          <w:szCs w:val="22"/>
        </w:rPr>
        <w:t>has</w:t>
      </w:r>
      <w:r w:rsidRPr="00C45FFC">
        <w:rPr>
          <w:rFonts w:ascii="Arial" w:hAnsi="Arial" w:cs="Arial"/>
          <w:spacing w:val="-15"/>
          <w:sz w:val="22"/>
          <w:szCs w:val="22"/>
        </w:rPr>
        <w:t xml:space="preserve"> </w:t>
      </w:r>
      <w:r w:rsidRPr="00C45FFC">
        <w:rPr>
          <w:rFonts w:ascii="Arial" w:hAnsi="Arial" w:cs="Arial"/>
          <w:sz w:val="22"/>
          <w:szCs w:val="22"/>
        </w:rPr>
        <w:t>a</w:t>
      </w:r>
      <w:r w:rsidRPr="00C45FFC">
        <w:rPr>
          <w:rFonts w:ascii="Arial" w:hAnsi="Arial" w:cs="Arial"/>
          <w:spacing w:val="-16"/>
          <w:sz w:val="22"/>
          <w:szCs w:val="22"/>
        </w:rPr>
        <w:t xml:space="preserve"> </w:t>
      </w:r>
      <w:r w:rsidRPr="00C45FFC">
        <w:rPr>
          <w:rFonts w:ascii="Arial" w:hAnsi="Arial" w:cs="Arial"/>
          <w:sz w:val="22"/>
          <w:szCs w:val="22"/>
        </w:rPr>
        <w:t>substantial</w:t>
      </w:r>
      <w:r w:rsidRPr="00C45FFC">
        <w:rPr>
          <w:rFonts w:ascii="Arial" w:hAnsi="Arial" w:cs="Arial"/>
          <w:spacing w:val="-15"/>
          <w:sz w:val="22"/>
          <w:szCs w:val="22"/>
        </w:rPr>
        <w:t xml:space="preserve"> </w:t>
      </w:r>
      <w:r w:rsidRPr="00C45FFC">
        <w:rPr>
          <w:rFonts w:ascii="Arial" w:hAnsi="Arial" w:cs="Arial"/>
          <w:sz w:val="22"/>
          <w:szCs w:val="22"/>
        </w:rPr>
        <w:t>and long-term</w:t>
      </w:r>
      <w:r w:rsidRPr="00C45FFC">
        <w:rPr>
          <w:rFonts w:ascii="Arial" w:hAnsi="Arial" w:cs="Arial"/>
          <w:spacing w:val="-12"/>
          <w:sz w:val="22"/>
          <w:szCs w:val="22"/>
        </w:rPr>
        <w:t xml:space="preserve"> </w:t>
      </w:r>
      <w:r w:rsidRPr="00C45FFC">
        <w:rPr>
          <w:rFonts w:ascii="Arial" w:hAnsi="Arial" w:cs="Arial"/>
          <w:sz w:val="22"/>
          <w:szCs w:val="22"/>
        </w:rPr>
        <w:t>adverse</w:t>
      </w:r>
      <w:r w:rsidRPr="00C45FFC">
        <w:rPr>
          <w:rFonts w:ascii="Arial" w:hAnsi="Arial" w:cs="Arial"/>
          <w:spacing w:val="-14"/>
          <w:sz w:val="22"/>
          <w:szCs w:val="22"/>
        </w:rPr>
        <w:t xml:space="preserve"> </w:t>
      </w:r>
      <w:r w:rsidRPr="00C45FFC">
        <w:rPr>
          <w:rFonts w:ascii="Arial" w:hAnsi="Arial" w:cs="Arial"/>
          <w:sz w:val="22"/>
          <w:szCs w:val="22"/>
        </w:rPr>
        <w:t>effect</w:t>
      </w:r>
      <w:r w:rsidRPr="00C45FFC">
        <w:rPr>
          <w:rFonts w:ascii="Arial" w:hAnsi="Arial" w:cs="Arial"/>
          <w:spacing w:val="-11"/>
          <w:sz w:val="22"/>
          <w:szCs w:val="22"/>
        </w:rPr>
        <w:t xml:space="preserve"> </w:t>
      </w:r>
      <w:r w:rsidRPr="00C45FFC">
        <w:rPr>
          <w:rFonts w:ascii="Arial" w:hAnsi="Arial" w:cs="Arial"/>
          <w:sz w:val="22"/>
          <w:szCs w:val="22"/>
        </w:rPr>
        <w:t>on</w:t>
      </w:r>
      <w:r w:rsidRPr="00C45FFC">
        <w:rPr>
          <w:rFonts w:ascii="Arial" w:hAnsi="Arial" w:cs="Arial"/>
          <w:spacing w:val="-14"/>
          <w:sz w:val="22"/>
          <w:szCs w:val="22"/>
        </w:rPr>
        <w:t xml:space="preserve"> </w:t>
      </w:r>
      <w:r w:rsidRPr="00C45FFC">
        <w:rPr>
          <w:rFonts w:ascii="Arial" w:hAnsi="Arial" w:cs="Arial"/>
          <w:sz w:val="22"/>
          <w:szCs w:val="22"/>
        </w:rPr>
        <w:t>their</w:t>
      </w:r>
      <w:r w:rsidRPr="00C45FFC">
        <w:rPr>
          <w:rFonts w:ascii="Arial" w:hAnsi="Arial" w:cs="Arial"/>
          <w:spacing w:val="-12"/>
          <w:sz w:val="22"/>
          <w:szCs w:val="22"/>
        </w:rPr>
        <w:t xml:space="preserve"> </w:t>
      </w:r>
      <w:r w:rsidRPr="00C45FFC">
        <w:rPr>
          <w:rFonts w:ascii="Arial" w:hAnsi="Arial" w:cs="Arial"/>
          <w:sz w:val="22"/>
          <w:szCs w:val="22"/>
        </w:rPr>
        <w:t>ability</w:t>
      </w:r>
      <w:r w:rsidRPr="00C45FFC">
        <w:rPr>
          <w:rFonts w:ascii="Arial" w:hAnsi="Arial" w:cs="Arial"/>
          <w:spacing w:val="-8"/>
          <w:sz w:val="22"/>
          <w:szCs w:val="22"/>
        </w:rPr>
        <w:t xml:space="preserve"> </w:t>
      </w:r>
      <w:r w:rsidRPr="00C45FFC">
        <w:rPr>
          <w:rFonts w:ascii="Arial" w:hAnsi="Arial" w:cs="Arial"/>
          <w:sz w:val="22"/>
          <w:szCs w:val="22"/>
        </w:rPr>
        <w:t>to</w:t>
      </w:r>
      <w:r w:rsidRPr="00C45FFC">
        <w:rPr>
          <w:rFonts w:ascii="Arial" w:hAnsi="Arial" w:cs="Arial"/>
          <w:spacing w:val="-14"/>
          <w:sz w:val="22"/>
          <w:szCs w:val="22"/>
        </w:rPr>
        <w:t xml:space="preserve"> </w:t>
      </w:r>
      <w:r w:rsidRPr="00C45FFC">
        <w:rPr>
          <w:rFonts w:ascii="Arial" w:hAnsi="Arial" w:cs="Arial"/>
          <w:sz w:val="22"/>
          <w:szCs w:val="22"/>
        </w:rPr>
        <w:t>carry</w:t>
      </w:r>
      <w:r w:rsidRPr="00C45FFC">
        <w:rPr>
          <w:rFonts w:ascii="Arial" w:hAnsi="Arial" w:cs="Arial"/>
          <w:spacing w:val="-15"/>
          <w:sz w:val="22"/>
          <w:szCs w:val="22"/>
        </w:rPr>
        <w:t xml:space="preserve"> </w:t>
      </w:r>
      <w:r w:rsidRPr="00C45FFC">
        <w:rPr>
          <w:rFonts w:ascii="Arial" w:hAnsi="Arial" w:cs="Arial"/>
          <w:sz w:val="22"/>
          <w:szCs w:val="22"/>
        </w:rPr>
        <w:t>out</w:t>
      </w:r>
      <w:r w:rsidRPr="00C45FFC">
        <w:rPr>
          <w:rFonts w:ascii="Arial" w:hAnsi="Arial" w:cs="Arial"/>
          <w:spacing w:val="-11"/>
          <w:sz w:val="22"/>
          <w:szCs w:val="22"/>
        </w:rPr>
        <w:t xml:space="preserve"> </w:t>
      </w:r>
      <w:r w:rsidRPr="00C45FFC">
        <w:rPr>
          <w:rFonts w:ascii="Arial" w:hAnsi="Arial" w:cs="Arial"/>
          <w:sz w:val="22"/>
          <w:szCs w:val="22"/>
        </w:rPr>
        <w:t>normal</w:t>
      </w:r>
      <w:r w:rsidRPr="00C45FFC">
        <w:rPr>
          <w:rFonts w:ascii="Arial" w:hAnsi="Arial" w:cs="Arial"/>
          <w:spacing w:val="-13"/>
          <w:sz w:val="22"/>
          <w:szCs w:val="22"/>
        </w:rPr>
        <w:t xml:space="preserve"> </w:t>
      </w:r>
      <w:r w:rsidRPr="00C45FFC">
        <w:rPr>
          <w:rFonts w:ascii="Arial" w:hAnsi="Arial" w:cs="Arial"/>
          <w:sz w:val="22"/>
          <w:szCs w:val="22"/>
        </w:rPr>
        <w:t>day-to-day</w:t>
      </w:r>
      <w:r w:rsidRPr="00C45FFC">
        <w:rPr>
          <w:rFonts w:ascii="Arial" w:hAnsi="Arial" w:cs="Arial"/>
          <w:spacing w:val="-12"/>
          <w:sz w:val="22"/>
          <w:szCs w:val="22"/>
        </w:rPr>
        <w:t xml:space="preserve"> </w:t>
      </w:r>
      <w:r w:rsidRPr="00C45FFC">
        <w:rPr>
          <w:rFonts w:ascii="Arial" w:hAnsi="Arial" w:cs="Arial"/>
          <w:sz w:val="22"/>
          <w:szCs w:val="22"/>
        </w:rPr>
        <w:t>activities.</w:t>
      </w:r>
      <w:r w:rsidRPr="00C45FFC">
        <w:rPr>
          <w:rFonts w:ascii="Arial" w:hAnsi="Arial" w:cs="Arial"/>
          <w:spacing w:val="-11"/>
          <w:sz w:val="22"/>
          <w:szCs w:val="22"/>
        </w:rPr>
        <w:t xml:space="preserve"> </w:t>
      </w:r>
      <w:r w:rsidRPr="00C45FFC">
        <w:rPr>
          <w:rFonts w:ascii="Arial" w:hAnsi="Arial" w:cs="Arial"/>
          <w:sz w:val="22"/>
          <w:szCs w:val="22"/>
        </w:rPr>
        <w:t>This includes</w:t>
      </w:r>
      <w:r w:rsidRPr="00C45FFC">
        <w:rPr>
          <w:rFonts w:ascii="Arial" w:hAnsi="Arial" w:cs="Arial"/>
          <w:spacing w:val="-4"/>
          <w:sz w:val="22"/>
          <w:szCs w:val="22"/>
        </w:rPr>
        <w:t xml:space="preserve"> </w:t>
      </w:r>
      <w:r w:rsidRPr="00C45FFC">
        <w:rPr>
          <w:rFonts w:ascii="Arial" w:hAnsi="Arial" w:cs="Arial"/>
          <w:sz w:val="22"/>
          <w:szCs w:val="22"/>
        </w:rPr>
        <w:t>sensory</w:t>
      </w:r>
      <w:r w:rsidRPr="00C45FFC">
        <w:rPr>
          <w:rFonts w:ascii="Arial" w:hAnsi="Arial" w:cs="Arial"/>
          <w:spacing w:val="-4"/>
          <w:sz w:val="22"/>
          <w:szCs w:val="22"/>
        </w:rPr>
        <w:t xml:space="preserve"> </w:t>
      </w:r>
      <w:r w:rsidRPr="00C45FFC">
        <w:rPr>
          <w:rFonts w:ascii="Arial" w:hAnsi="Arial" w:cs="Arial"/>
          <w:sz w:val="22"/>
          <w:szCs w:val="22"/>
        </w:rPr>
        <w:t>impairment</w:t>
      </w:r>
      <w:r w:rsidRPr="00C45FFC">
        <w:rPr>
          <w:rFonts w:ascii="Arial" w:hAnsi="Arial" w:cs="Arial"/>
          <w:spacing w:val="-4"/>
          <w:sz w:val="22"/>
          <w:szCs w:val="22"/>
        </w:rPr>
        <w:t xml:space="preserve"> </w:t>
      </w:r>
      <w:r w:rsidRPr="00C45FFC">
        <w:rPr>
          <w:rFonts w:ascii="Arial" w:hAnsi="Arial" w:cs="Arial"/>
          <w:sz w:val="22"/>
          <w:szCs w:val="22"/>
        </w:rPr>
        <w:t>such</w:t>
      </w:r>
      <w:r w:rsidRPr="00C45FFC">
        <w:rPr>
          <w:rFonts w:ascii="Arial" w:hAnsi="Arial" w:cs="Arial"/>
          <w:spacing w:val="-6"/>
          <w:sz w:val="22"/>
          <w:szCs w:val="22"/>
        </w:rPr>
        <w:t xml:space="preserve"> </w:t>
      </w:r>
      <w:r w:rsidRPr="00C45FFC">
        <w:rPr>
          <w:rFonts w:ascii="Arial" w:hAnsi="Arial" w:cs="Arial"/>
          <w:sz w:val="22"/>
          <w:szCs w:val="22"/>
        </w:rPr>
        <w:t>as</w:t>
      </w:r>
      <w:r w:rsidRPr="00C45FFC">
        <w:rPr>
          <w:rFonts w:ascii="Arial" w:hAnsi="Arial" w:cs="Arial"/>
          <w:spacing w:val="-1"/>
          <w:sz w:val="22"/>
          <w:szCs w:val="22"/>
        </w:rPr>
        <w:t xml:space="preserve"> </w:t>
      </w:r>
      <w:r w:rsidRPr="00C45FFC">
        <w:rPr>
          <w:rFonts w:ascii="Arial" w:hAnsi="Arial" w:cs="Arial"/>
          <w:sz w:val="22"/>
          <w:szCs w:val="22"/>
        </w:rPr>
        <w:t>those</w:t>
      </w:r>
      <w:r w:rsidRPr="00C45FFC">
        <w:rPr>
          <w:rFonts w:ascii="Arial" w:hAnsi="Arial" w:cs="Arial"/>
          <w:spacing w:val="-6"/>
          <w:sz w:val="22"/>
          <w:szCs w:val="22"/>
        </w:rPr>
        <w:t xml:space="preserve"> </w:t>
      </w:r>
      <w:r w:rsidRPr="00C45FFC">
        <w:rPr>
          <w:rFonts w:ascii="Arial" w:hAnsi="Arial" w:cs="Arial"/>
          <w:sz w:val="22"/>
          <w:szCs w:val="22"/>
        </w:rPr>
        <w:t>affecting</w:t>
      </w:r>
      <w:r w:rsidRPr="00C45FFC">
        <w:rPr>
          <w:rFonts w:ascii="Arial" w:hAnsi="Arial" w:cs="Arial"/>
          <w:spacing w:val="-6"/>
          <w:sz w:val="22"/>
          <w:szCs w:val="22"/>
        </w:rPr>
        <w:t xml:space="preserve"> </w:t>
      </w:r>
      <w:r w:rsidRPr="00C45FFC">
        <w:rPr>
          <w:rFonts w:ascii="Arial" w:hAnsi="Arial" w:cs="Arial"/>
          <w:sz w:val="22"/>
          <w:szCs w:val="22"/>
        </w:rPr>
        <w:t>sight</w:t>
      </w:r>
      <w:r w:rsidRPr="00C45FFC">
        <w:rPr>
          <w:rFonts w:ascii="Arial" w:hAnsi="Arial" w:cs="Arial"/>
          <w:spacing w:val="-4"/>
          <w:sz w:val="22"/>
          <w:szCs w:val="22"/>
        </w:rPr>
        <w:t xml:space="preserve"> </w:t>
      </w:r>
      <w:r w:rsidRPr="00C45FFC">
        <w:rPr>
          <w:rFonts w:ascii="Arial" w:hAnsi="Arial" w:cs="Arial"/>
          <w:sz w:val="22"/>
          <w:szCs w:val="22"/>
        </w:rPr>
        <w:t>or</w:t>
      </w:r>
      <w:r w:rsidRPr="00C45FFC">
        <w:rPr>
          <w:rFonts w:ascii="Arial" w:hAnsi="Arial" w:cs="Arial"/>
          <w:spacing w:val="-4"/>
          <w:sz w:val="22"/>
          <w:szCs w:val="22"/>
        </w:rPr>
        <w:t xml:space="preserve"> </w:t>
      </w:r>
      <w:r w:rsidRPr="00C45FFC">
        <w:rPr>
          <w:rFonts w:ascii="Arial" w:hAnsi="Arial" w:cs="Arial"/>
          <w:sz w:val="22"/>
          <w:szCs w:val="22"/>
        </w:rPr>
        <w:t>hearing,</w:t>
      </w:r>
      <w:r w:rsidRPr="00C45FFC">
        <w:rPr>
          <w:rFonts w:ascii="Arial" w:hAnsi="Arial" w:cs="Arial"/>
          <w:spacing w:val="-4"/>
          <w:sz w:val="22"/>
          <w:szCs w:val="22"/>
        </w:rPr>
        <w:t xml:space="preserve"> </w:t>
      </w:r>
      <w:r w:rsidRPr="00C45FFC">
        <w:rPr>
          <w:rFonts w:ascii="Arial" w:hAnsi="Arial" w:cs="Arial"/>
          <w:sz w:val="22"/>
          <w:szCs w:val="22"/>
        </w:rPr>
        <w:t>and</w:t>
      </w:r>
      <w:r w:rsidRPr="00C45FFC">
        <w:rPr>
          <w:rFonts w:ascii="Arial" w:hAnsi="Arial" w:cs="Arial"/>
          <w:spacing w:val="-6"/>
          <w:sz w:val="22"/>
          <w:szCs w:val="22"/>
        </w:rPr>
        <w:t xml:space="preserve"> </w:t>
      </w:r>
      <w:proofErr w:type="gramStart"/>
      <w:r w:rsidRPr="00C45FFC">
        <w:rPr>
          <w:rFonts w:ascii="Arial" w:hAnsi="Arial" w:cs="Arial"/>
          <w:sz w:val="22"/>
          <w:szCs w:val="22"/>
        </w:rPr>
        <w:t>long</w:t>
      </w:r>
      <w:r w:rsidRPr="00C45FFC">
        <w:rPr>
          <w:rFonts w:ascii="Arial" w:hAnsi="Arial" w:cs="Arial"/>
          <w:spacing w:val="-5"/>
          <w:sz w:val="22"/>
          <w:szCs w:val="22"/>
        </w:rPr>
        <w:t xml:space="preserve"> </w:t>
      </w:r>
      <w:r w:rsidRPr="00C45FFC">
        <w:rPr>
          <w:rFonts w:ascii="Arial" w:hAnsi="Arial" w:cs="Arial"/>
          <w:sz w:val="22"/>
          <w:szCs w:val="22"/>
        </w:rPr>
        <w:t>term</w:t>
      </w:r>
      <w:proofErr w:type="gramEnd"/>
      <w:r w:rsidRPr="00C45FFC">
        <w:rPr>
          <w:rFonts w:ascii="Arial" w:hAnsi="Arial" w:cs="Arial"/>
          <w:sz w:val="22"/>
          <w:szCs w:val="22"/>
        </w:rPr>
        <w:t xml:space="preserve"> medical conditions such as asthma, diabetes, epilepsy and cancer. (See Chapter 1, Section 6, Equalities Act,</w:t>
      </w:r>
      <w:r w:rsidRPr="00C45FFC">
        <w:rPr>
          <w:rFonts w:ascii="Arial" w:hAnsi="Arial" w:cs="Arial"/>
          <w:spacing w:val="1"/>
          <w:sz w:val="22"/>
          <w:szCs w:val="22"/>
        </w:rPr>
        <w:t xml:space="preserve"> </w:t>
      </w:r>
      <w:r w:rsidRPr="00C45FFC">
        <w:rPr>
          <w:rFonts w:ascii="Arial" w:hAnsi="Arial" w:cs="Arial"/>
          <w:sz w:val="22"/>
          <w:szCs w:val="22"/>
        </w:rPr>
        <w:t>2010</w:t>
      </w:r>
      <w:r w:rsidRPr="00C45FFC">
        <w:rPr>
          <w:rFonts w:ascii="Arial" w:hAnsi="Arial" w:cs="Arial"/>
          <w:i/>
          <w:sz w:val="22"/>
          <w:szCs w:val="22"/>
        </w:rPr>
        <w:t>)</w:t>
      </w:r>
    </w:p>
    <w:p w14:paraId="44AD2519" w14:textId="77777777" w:rsidR="00C45FFC" w:rsidRPr="00C45FFC" w:rsidRDefault="00C45FFC" w:rsidP="00C45FFC">
      <w:pPr>
        <w:tabs>
          <w:tab w:val="left" w:pos="1261"/>
        </w:tabs>
        <w:spacing w:before="105"/>
        <w:jc w:val="both"/>
        <w:rPr>
          <w:rFonts w:ascii="Arial" w:hAnsi="Arial" w:cs="Arial"/>
        </w:rPr>
      </w:pPr>
    </w:p>
    <w:p w14:paraId="4174FB63" w14:textId="77777777" w:rsidR="00C45FFC" w:rsidRPr="00C45FFC" w:rsidRDefault="00C45FFC" w:rsidP="00C45FFC">
      <w:pPr>
        <w:tabs>
          <w:tab w:val="left" w:pos="1261"/>
        </w:tabs>
        <w:spacing w:before="105"/>
        <w:jc w:val="both"/>
        <w:rPr>
          <w:rFonts w:ascii="Arial" w:hAnsi="Arial" w:cs="Arial"/>
        </w:rPr>
      </w:pPr>
      <w:r w:rsidRPr="00C45FFC">
        <w:rPr>
          <w:rFonts w:ascii="Arial" w:hAnsi="Arial" w:cs="Arial"/>
        </w:rPr>
        <w:t>Children with medical</w:t>
      </w:r>
      <w:r w:rsidRPr="00C45FFC">
        <w:rPr>
          <w:rFonts w:ascii="Arial" w:hAnsi="Arial" w:cs="Arial"/>
          <w:spacing w:val="-24"/>
        </w:rPr>
        <w:t xml:space="preserve"> </w:t>
      </w:r>
      <w:r w:rsidRPr="00C45FFC">
        <w:rPr>
          <w:rFonts w:ascii="Arial" w:hAnsi="Arial" w:cs="Arial"/>
        </w:rPr>
        <w:t>conditions:</w:t>
      </w:r>
    </w:p>
    <w:p w14:paraId="3FDCCD7F" w14:textId="77777777" w:rsidR="00C45FFC" w:rsidRPr="00C45FFC" w:rsidRDefault="00C45FFC" w:rsidP="00C45FFC">
      <w:pPr>
        <w:pStyle w:val="BodyText"/>
        <w:widowControl w:val="0"/>
        <w:numPr>
          <w:ilvl w:val="0"/>
          <w:numId w:val="38"/>
        </w:numPr>
        <w:autoSpaceDE w:val="0"/>
        <w:autoSpaceDN w:val="0"/>
        <w:spacing w:before="124" w:line="249" w:lineRule="auto"/>
        <w:ind w:right="469"/>
        <w:jc w:val="both"/>
        <w:rPr>
          <w:rFonts w:ascii="Arial" w:hAnsi="Arial" w:cs="Arial"/>
          <w:sz w:val="22"/>
          <w:szCs w:val="22"/>
        </w:rPr>
      </w:pPr>
      <w:r w:rsidRPr="00C45FFC">
        <w:rPr>
          <w:rFonts w:ascii="Arial" w:hAnsi="Arial" w:cs="Arial"/>
          <w:sz w:val="22"/>
          <w:szCs w:val="22"/>
        </w:rPr>
        <w:t>A</w:t>
      </w:r>
      <w:r w:rsidRPr="00C45FFC">
        <w:rPr>
          <w:rFonts w:ascii="Arial" w:hAnsi="Arial" w:cs="Arial"/>
          <w:spacing w:val="-8"/>
          <w:sz w:val="22"/>
          <w:szCs w:val="22"/>
        </w:rPr>
        <w:t xml:space="preserve"> </w:t>
      </w:r>
      <w:r w:rsidRPr="00C45FFC">
        <w:rPr>
          <w:rFonts w:ascii="Arial" w:hAnsi="Arial" w:cs="Arial"/>
          <w:sz w:val="22"/>
          <w:szCs w:val="22"/>
        </w:rPr>
        <w:t>child</w:t>
      </w:r>
      <w:r w:rsidRPr="00C45FFC">
        <w:rPr>
          <w:rFonts w:ascii="Arial" w:hAnsi="Arial" w:cs="Arial"/>
          <w:spacing w:val="-6"/>
          <w:sz w:val="22"/>
          <w:szCs w:val="22"/>
        </w:rPr>
        <w:t xml:space="preserve"> </w:t>
      </w:r>
      <w:r w:rsidRPr="00C45FFC">
        <w:rPr>
          <w:rFonts w:ascii="Arial" w:hAnsi="Arial" w:cs="Arial"/>
          <w:sz w:val="22"/>
          <w:szCs w:val="22"/>
        </w:rPr>
        <w:t>who</w:t>
      </w:r>
      <w:r w:rsidRPr="00C45FFC">
        <w:rPr>
          <w:rFonts w:ascii="Arial" w:hAnsi="Arial" w:cs="Arial"/>
          <w:spacing w:val="-10"/>
          <w:sz w:val="22"/>
          <w:szCs w:val="22"/>
        </w:rPr>
        <w:t xml:space="preserve"> </w:t>
      </w:r>
      <w:r w:rsidRPr="00C45FFC">
        <w:rPr>
          <w:rFonts w:ascii="Arial" w:hAnsi="Arial" w:cs="Arial"/>
          <w:sz w:val="22"/>
          <w:szCs w:val="22"/>
        </w:rPr>
        <w:t>has</w:t>
      </w:r>
      <w:r w:rsidRPr="00C45FFC">
        <w:rPr>
          <w:rFonts w:ascii="Arial" w:hAnsi="Arial" w:cs="Arial"/>
          <w:spacing w:val="-7"/>
          <w:sz w:val="22"/>
          <w:szCs w:val="22"/>
        </w:rPr>
        <w:t xml:space="preserve"> </w:t>
      </w:r>
      <w:r w:rsidRPr="00C45FFC">
        <w:rPr>
          <w:rFonts w:ascii="Arial" w:hAnsi="Arial" w:cs="Arial"/>
          <w:sz w:val="22"/>
          <w:szCs w:val="22"/>
        </w:rPr>
        <w:t>a</w:t>
      </w:r>
      <w:r w:rsidRPr="00C45FFC">
        <w:rPr>
          <w:rFonts w:ascii="Arial" w:hAnsi="Arial" w:cs="Arial"/>
          <w:spacing w:val="-9"/>
          <w:sz w:val="22"/>
          <w:szCs w:val="22"/>
        </w:rPr>
        <w:t xml:space="preserve"> </w:t>
      </w:r>
      <w:r w:rsidRPr="00C45FFC">
        <w:rPr>
          <w:rFonts w:ascii="Arial" w:hAnsi="Arial" w:cs="Arial"/>
          <w:sz w:val="22"/>
          <w:szCs w:val="22"/>
        </w:rPr>
        <w:t>medical</w:t>
      </w:r>
      <w:r w:rsidRPr="00C45FFC">
        <w:rPr>
          <w:rFonts w:ascii="Arial" w:hAnsi="Arial" w:cs="Arial"/>
          <w:spacing w:val="-9"/>
          <w:sz w:val="22"/>
          <w:szCs w:val="22"/>
        </w:rPr>
        <w:t xml:space="preserve"> </w:t>
      </w:r>
      <w:r w:rsidRPr="00C45FFC">
        <w:rPr>
          <w:rFonts w:ascii="Arial" w:hAnsi="Arial" w:cs="Arial"/>
          <w:sz w:val="22"/>
          <w:szCs w:val="22"/>
        </w:rPr>
        <w:t>condition</w:t>
      </w:r>
      <w:r w:rsidRPr="00C45FFC">
        <w:rPr>
          <w:rFonts w:ascii="Arial" w:hAnsi="Arial" w:cs="Arial"/>
          <w:spacing w:val="-5"/>
          <w:sz w:val="22"/>
          <w:szCs w:val="22"/>
        </w:rPr>
        <w:t xml:space="preserve"> </w:t>
      </w:r>
      <w:r w:rsidRPr="00C45FFC">
        <w:rPr>
          <w:rFonts w:ascii="Arial" w:hAnsi="Arial" w:cs="Arial"/>
          <w:sz w:val="22"/>
          <w:szCs w:val="22"/>
        </w:rPr>
        <w:t>will</w:t>
      </w:r>
      <w:r w:rsidRPr="00C45FFC">
        <w:rPr>
          <w:rFonts w:ascii="Arial" w:hAnsi="Arial" w:cs="Arial"/>
          <w:spacing w:val="-9"/>
          <w:sz w:val="22"/>
          <w:szCs w:val="22"/>
        </w:rPr>
        <w:t xml:space="preserve"> </w:t>
      </w:r>
      <w:r w:rsidRPr="00C45FFC">
        <w:rPr>
          <w:rFonts w:ascii="Arial" w:hAnsi="Arial" w:cs="Arial"/>
          <w:sz w:val="22"/>
          <w:szCs w:val="22"/>
        </w:rPr>
        <w:t>have</w:t>
      </w:r>
      <w:r w:rsidRPr="00C45FFC">
        <w:rPr>
          <w:rFonts w:ascii="Arial" w:hAnsi="Arial" w:cs="Arial"/>
          <w:spacing w:val="-9"/>
          <w:sz w:val="22"/>
          <w:szCs w:val="22"/>
        </w:rPr>
        <w:t xml:space="preserve"> </w:t>
      </w:r>
      <w:r w:rsidRPr="00C45FFC">
        <w:rPr>
          <w:rFonts w:ascii="Arial" w:hAnsi="Arial" w:cs="Arial"/>
          <w:sz w:val="22"/>
          <w:szCs w:val="22"/>
        </w:rPr>
        <w:t>an</w:t>
      </w:r>
      <w:r w:rsidRPr="00C45FFC">
        <w:rPr>
          <w:rFonts w:ascii="Arial" w:hAnsi="Arial" w:cs="Arial"/>
          <w:spacing w:val="-9"/>
          <w:sz w:val="22"/>
          <w:szCs w:val="22"/>
        </w:rPr>
        <w:t xml:space="preserve"> </w:t>
      </w:r>
      <w:r w:rsidRPr="00C45FFC">
        <w:rPr>
          <w:rFonts w:ascii="Arial" w:hAnsi="Arial" w:cs="Arial"/>
          <w:sz w:val="22"/>
          <w:szCs w:val="22"/>
        </w:rPr>
        <w:t>individual</w:t>
      </w:r>
      <w:r w:rsidRPr="00C45FFC">
        <w:rPr>
          <w:rFonts w:ascii="Arial" w:hAnsi="Arial" w:cs="Arial"/>
          <w:spacing w:val="-8"/>
          <w:sz w:val="22"/>
          <w:szCs w:val="22"/>
        </w:rPr>
        <w:t xml:space="preserve"> </w:t>
      </w:r>
      <w:r w:rsidRPr="00C45FFC">
        <w:rPr>
          <w:rFonts w:ascii="Arial" w:hAnsi="Arial" w:cs="Arial"/>
          <w:sz w:val="22"/>
          <w:szCs w:val="22"/>
        </w:rPr>
        <w:t>healthcare</w:t>
      </w:r>
      <w:r w:rsidRPr="00C45FFC">
        <w:rPr>
          <w:rFonts w:ascii="Arial" w:hAnsi="Arial" w:cs="Arial"/>
          <w:spacing w:val="-10"/>
          <w:sz w:val="22"/>
          <w:szCs w:val="22"/>
        </w:rPr>
        <w:t xml:space="preserve"> </w:t>
      </w:r>
      <w:r w:rsidRPr="00C45FFC">
        <w:rPr>
          <w:rFonts w:ascii="Arial" w:hAnsi="Arial" w:cs="Arial"/>
          <w:sz w:val="22"/>
          <w:szCs w:val="22"/>
        </w:rPr>
        <w:t>plan,</w:t>
      </w:r>
      <w:r w:rsidRPr="00C45FFC">
        <w:rPr>
          <w:rFonts w:ascii="Arial" w:hAnsi="Arial" w:cs="Arial"/>
          <w:spacing w:val="-6"/>
          <w:sz w:val="22"/>
          <w:szCs w:val="22"/>
        </w:rPr>
        <w:t xml:space="preserve"> </w:t>
      </w:r>
      <w:r w:rsidRPr="00C45FFC">
        <w:rPr>
          <w:rFonts w:ascii="Arial" w:hAnsi="Arial" w:cs="Arial"/>
          <w:sz w:val="22"/>
          <w:szCs w:val="22"/>
        </w:rPr>
        <w:t>which will specify the level of support required to meet their medical needs. This child may not necessarily have SEND and therefore will not always be included on the SEND register. Where this child also has SEND support for their needs this will be coordinated and planned alongside their healthcare plan. (The Children and Families Act 2014, Supporting Pupils at School with Medical Conditions, DfE, September</w:t>
      </w:r>
      <w:r w:rsidRPr="00C45FFC">
        <w:rPr>
          <w:rFonts w:ascii="Arial" w:hAnsi="Arial" w:cs="Arial"/>
          <w:spacing w:val="-16"/>
          <w:sz w:val="22"/>
          <w:szCs w:val="22"/>
        </w:rPr>
        <w:t xml:space="preserve"> </w:t>
      </w:r>
      <w:r w:rsidRPr="00C45FFC">
        <w:rPr>
          <w:rFonts w:ascii="Arial" w:hAnsi="Arial" w:cs="Arial"/>
          <w:sz w:val="22"/>
          <w:szCs w:val="22"/>
        </w:rPr>
        <w:t>2014.)</w:t>
      </w:r>
    </w:p>
    <w:p w14:paraId="14C45463" w14:textId="77777777" w:rsidR="00C45FFC" w:rsidRPr="00C45FFC" w:rsidRDefault="00C45FFC" w:rsidP="00C45FFC">
      <w:pPr>
        <w:pStyle w:val="BodyText"/>
        <w:spacing w:before="124" w:line="249" w:lineRule="auto"/>
        <w:ind w:right="469"/>
        <w:jc w:val="both"/>
        <w:rPr>
          <w:rFonts w:ascii="Arial" w:hAnsi="Arial" w:cs="Arial"/>
          <w:sz w:val="22"/>
          <w:szCs w:val="22"/>
        </w:rPr>
      </w:pPr>
    </w:p>
    <w:p w14:paraId="4AE605DF" w14:textId="77777777" w:rsidR="00C45FFC" w:rsidRPr="00C45FFC" w:rsidRDefault="00C45FFC" w:rsidP="00C45FFC">
      <w:pPr>
        <w:pStyle w:val="BodyText"/>
        <w:spacing w:before="124" w:line="249" w:lineRule="auto"/>
        <w:ind w:left="128" w:right="469"/>
        <w:jc w:val="both"/>
        <w:rPr>
          <w:rFonts w:ascii="Arial" w:hAnsi="Arial" w:cs="Arial"/>
          <w:sz w:val="22"/>
          <w:szCs w:val="22"/>
        </w:rPr>
      </w:pPr>
      <w:r w:rsidRPr="00C45FFC">
        <w:rPr>
          <w:rFonts w:ascii="Arial" w:hAnsi="Arial" w:cs="Arial"/>
          <w:sz w:val="22"/>
          <w:szCs w:val="22"/>
        </w:rPr>
        <w:t xml:space="preserve">At </w:t>
      </w:r>
      <w:proofErr w:type="spellStart"/>
      <w:r w:rsidRPr="00C45FFC">
        <w:rPr>
          <w:rFonts w:ascii="Arial" w:hAnsi="Arial" w:cs="Arial"/>
          <w:sz w:val="22"/>
          <w:szCs w:val="22"/>
        </w:rPr>
        <w:t>Whitkirk</w:t>
      </w:r>
      <w:proofErr w:type="spellEnd"/>
      <w:r w:rsidRPr="00C45FFC">
        <w:rPr>
          <w:rFonts w:ascii="Arial" w:hAnsi="Arial" w:cs="Arial"/>
          <w:sz w:val="22"/>
          <w:szCs w:val="22"/>
        </w:rPr>
        <w:t xml:space="preserve">, SEND can be broken down into three further categories: </w:t>
      </w:r>
    </w:p>
    <w:p w14:paraId="757C26C8" w14:textId="77777777" w:rsidR="00C45FFC" w:rsidRPr="00C45FFC" w:rsidRDefault="00C45FFC" w:rsidP="00C45FFC">
      <w:pPr>
        <w:pStyle w:val="BodyText"/>
        <w:spacing w:before="124" w:line="249" w:lineRule="auto"/>
        <w:ind w:left="128" w:right="469"/>
        <w:jc w:val="both"/>
        <w:rPr>
          <w:rFonts w:ascii="Arial" w:hAnsi="Arial" w:cs="Arial"/>
          <w:sz w:val="22"/>
          <w:szCs w:val="22"/>
        </w:rPr>
      </w:pPr>
      <w:r w:rsidRPr="00C45FFC">
        <w:rPr>
          <w:rFonts w:ascii="Arial" w:hAnsi="Arial" w:cs="Arial"/>
          <w:b/>
          <w:sz w:val="22"/>
          <w:szCs w:val="22"/>
        </w:rPr>
        <w:t>School Support (SS)</w:t>
      </w:r>
      <w:r w:rsidRPr="00C45FFC">
        <w:rPr>
          <w:rFonts w:ascii="Arial" w:hAnsi="Arial" w:cs="Arial"/>
          <w:sz w:val="22"/>
          <w:szCs w:val="22"/>
        </w:rPr>
        <w:t xml:space="preserve"> – The class teacher and learning assistant implements differentiated tasks and resources, involves parents, sets targets and gathers evidence of the child’s attainment and progress. The </w:t>
      </w:r>
      <w:r w:rsidRPr="00C45FFC">
        <w:rPr>
          <w:rFonts w:ascii="Arial" w:hAnsi="Arial" w:cs="Arial"/>
          <w:sz w:val="22"/>
          <w:szCs w:val="22"/>
        </w:rPr>
        <w:lastRenderedPageBreak/>
        <w:t xml:space="preserve">child’s individual provision map will be shared with all members of staff working with the child and parents/carers with regular meetings to review progress. The SENCO will be consulted for advice. </w:t>
      </w:r>
    </w:p>
    <w:p w14:paraId="36E8C0A4" w14:textId="77777777" w:rsidR="00C45FFC" w:rsidRPr="00C45FFC" w:rsidRDefault="00C45FFC" w:rsidP="00C45FFC">
      <w:pPr>
        <w:pStyle w:val="BodyText"/>
        <w:spacing w:before="124" w:line="249" w:lineRule="auto"/>
        <w:ind w:left="128" w:right="469"/>
        <w:jc w:val="both"/>
        <w:rPr>
          <w:rFonts w:ascii="Arial" w:hAnsi="Arial" w:cs="Arial"/>
          <w:b/>
          <w:bCs/>
          <w:sz w:val="22"/>
          <w:szCs w:val="22"/>
        </w:rPr>
      </w:pPr>
    </w:p>
    <w:p w14:paraId="1A332255" w14:textId="77777777" w:rsidR="00C45FFC" w:rsidRPr="00C45FFC" w:rsidRDefault="00C45FFC" w:rsidP="00C45FFC">
      <w:pPr>
        <w:pStyle w:val="BodyText"/>
        <w:spacing w:before="124" w:line="249" w:lineRule="auto"/>
        <w:ind w:left="128" w:right="469"/>
        <w:jc w:val="both"/>
        <w:rPr>
          <w:rFonts w:ascii="Arial" w:hAnsi="Arial" w:cs="Arial"/>
          <w:sz w:val="22"/>
          <w:szCs w:val="22"/>
        </w:rPr>
      </w:pPr>
      <w:r w:rsidRPr="00C45FFC">
        <w:rPr>
          <w:rFonts w:ascii="Arial" w:hAnsi="Arial" w:cs="Arial"/>
          <w:b/>
          <w:bCs/>
          <w:sz w:val="22"/>
          <w:szCs w:val="22"/>
        </w:rPr>
        <w:t>School Support Plus (</w:t>
      </w:r>
      <w:proofErr w:type="spellStart"/>
      <w:r w:rsidRPr="00C45FFC">
        <w:rPr>
          <w:rFonts w:ascii="Arial" w:hAnsi="Arial" w:cs="Arial"/>
          <w:b/>
          <w:bCs/>
          <w:sz w:val="22"/>
          <w:szCs w:val="22"/>
        </w:rPr>
        <w:t>SSP</w:t>
      </w:r>
      <w:proofErr w:type="spellEnd"/>
      <w:r w:rsidRPr="00C45FFC">
        <w:rPr>
          <w:rFonts w:ascii="Arial" w:hAnsi="Arial" w:cs="Arial"/>
          <w:b/>
          <w:bCs/>
          <w:sz w:val="22"/>
          <w:szCs w:val="22"/>
        </w:rPr>
        <w:t>)</w:t>
      </w:r>
      <w:r w:rsidRPr="00C45FFC">
        <w:rPr>
          <w:rFonts w:ascii="Arial" w:hAnsi="Arial" w:cs="Arial"/>
          <w:sz w:val="22"/>
          <w:szCs w:val="22"/>
        </w:rPr>
        <w:t xml:space="preserve"> – Appropriate external agencies will be contacted for their expertise and advice in further developing the provision for children with a specific area of concern that has been identified and those who consistently make little or no progress despite individual programmes of work. Key objectives, advice and targets will be detailed in the child’s Individual Provision Map (</w:t>
      </w:r>
      <w:proofErr w:type="spellStart"/>
      <w:r w:rsidRPr="00C45FFC">
        <w:rPr>
          <w:rFonts w:ascii="Arial" w:hAnsi="Arial" w:cs="Arial"/>
          <w:sz w:val="22"/>
          <w:szCs w:val="22"/>
        </w:rPr>
        <w:t>IPM</w:t>
      </w:r>
      <w:proofErr w:type="spellEnd"/>
      <w:r w:rsidRPr="00C45FFC">
        <w:rPr>
          <w:rFonts w:ascii="Arial" w:hAnsi="Arial" w:cs="Arial"/>
          <w:sz w:val="22"/>
          <w:szCs w:val="22"/>
        </w:rPr>
        <w:t xml:space="preserve">). The child’s </w:t>
      </w:r>
      <w:proofErr w:type="spellStart"/>
      <w:r w:rsidRPr="00C45FFC">
        <w:rPr>
          <w:rFonts w:ascii="Arial" w:hAnsi="Arial" w:cs="Arial"/>
          <w:sz w:val="22"/>
          <w:szCs w:val="22"/>
        </w:rPr>
        <w:t>IPM</w:t>
      </w:r>
      <w:proofErr w:type="spellEnd"/>
      <w:r w:rsidRPr="00C45FFC">
        <w:rPr>
          <w:rFonts w:ascii="Arial" w:hAnsi="Arial" w:cs="Arial"/>
          <w:sz w:val="22"/>
          <w:szCs w:val="22"/>
        </w:rPr>
        <w:t xml:space="preserve"> will have theirs and their </w:t>
      </w:r>
      <w:proofErr w:type="gramStart"/>
      <w:r w:rsidRPr="00C45FFC">
        <w:rPr>
          <w:rFonts w:ascii="Arial" w:hAnsi="Arial" w:cs="Arial"/>
          <w:sz w:val="22"/>
          <w:szCs w:val="22"/>
        </w:rPr>
        <w:t>parents</w:t>
      </w:r>
      <w:proofErr w:type="gramEnd"/>
      <w:r w:rsidRPr="00C45FFC">
        <w:rPr>
          <w:rFonts w:ascii="Arial" w:hAnsi="Arial" w:cs="Arial"/>
          <w:sz w:val="22"/>
          <w:szCs w:val="22"/>
        </w:rPr>
        <w:t xml:space="preserve"> views taken into account. In some cases, a representative from an outside agency may work with the child, observe their learning and behaviour or advise school on supporting their learning and inclusion. </w:t>
      </w:r>
    </w:p>
    <w:p w14:paraId="36B8C6AF" w14:textId="77777777" w:rsidR="00C45FFC" w:rsidRPr="00C45FFC" w:rsidRDefault="00C45FFC" w:rsidP="00C45FFC">
      <w:pPr>
        <w:pStyle w:val="BodyText"/>
        <w:spacing w:before="124" w:line="249" w:lineRule="auto"/>
        <w:ind w:left="128" w:right="469"/>
        <w:jc w:val="both"/>
        <w:rPr>
          <w:rFonts w:ascii="Arial" w:hAnsi="Arial" w:cs="Arial"/>
          <w:b/>
          <w:sz w:val="22"/>
          <w:szCs w:val="22"/>
        </w:rPr>
      </w:pPr>
    </w:p>
    <w:p w14:paraId="69AAFD11" w14:textId="77777777" w:rsidR="00C45FFC" w:rsidRPr="00C45FFC" w:rsidRDefault="00C45FFC" w:rsidP="00C45FFC">
      <w:pPr>
        <w:pStyle w:val="BodyText"/>
        <w:spacing w:before="124" w:line="249" w:lineRule="auto"/>
        <w:ind w:left="128" w:right="469"/>
        <w:jc w:val="both"/>
        <w:rPr>
          <w:rFonts w:ascii="Arial" w:hAnsi="Arial" w:cs="Arial"/>
          <w:sz w:val="22"/>
          <w:szCs w:val="22"/>
        </w:rPr>
      </w:pPr>
      <w:r w:rsidRPr="00C45FFC">
        <w:rPr>
          <w:rFonts w:ascii="Arial" w:hAnsi="Arial" w:cs="Arial"/>
          <w:b/>
          <w:sz w:val="22"/>
          <w:szCs w:val="22"/>
        </w:rPr>
        <w:t>Education, Health, Care Plans (</w:t>
      </w:r>
      <w:proofErr w:type="spellStart"/>
      <w:r w:rsidRPr="00C45FFC">
        <w:rPr>
          <w:rFonts w:ascii="Arial" w:hAnsi="Arial" w:cs="Arial"/>
          <w:b/>
          <w:sz w:val="22"/>
          <w:szCs w:val="22"/>
        </w:rPr>
        <w:t>EHCP</w:t>
      </w:r>
      <w:proofErr w:type="spellEnd"/>
      <w:r w:rsidRPr="00C45FFC">
        <w:rPr>
          <w:rFonts w:ascii="Arial" w:hAnsi="Arial" w:cs="Arial"/>
          <w:b/>
          <w:sz w:val="22"/>
          <w:szCs w:val="22"/>
        </w:rPr>
        <w:t>)</w:t>
      </w:r>
      <w:r w:rsidRPr="00C45FFC">
        <w:rPr>
          <w:rFonts w:ascii="Arial" w:hAnsi="Arial" w:cs="Arial"/>
          <w:sz w:val="22"/>
          <w:szCs w:val="22"/>
        </w:rPr>
        <w:t xml:space="preserve">- On the advice from the Educational Psychology Team or Special Educational Needs Team (SENIT) the school may refer a child for an assessment of special educational needs. The local authority can also be approached directly by parents or other agencies in accordance with the procedure set out by the authority in the </w:t>
      </w:r>
      <w:proofErr w:type="spellStart"/>
      <w:r w:rsidRPr="00C45FFC">
        <w:rPr>
          <w:rFonts w:ascii="Arial" w:hAnsi="Arial" w:cs="Arial"/>
          <w:sz w:val="22"/>
          <w:szCs w:val="22"/>
        </w:rPr>
        <w:t>EHCP</w:t>
      </w:r>
      <w:proofErr w:type="spellEnd"/>
      <w:r w:rsidRPr="00C45FFC">
        <w:rPr>
          <w:rFonts w:ascii="Arial" w:hAnsi="Arial" w:cs="Arial"/>
          <w:sz w:val="22"/>
          <w:szCs w:val="22"/>
        </w:rPr>
        <w:t xml:space="preserve"> guidance.</w:t>
      </w:r>
    </w:p>
    <w:p w14:paraId="5FBB58AE" w14:textId="77777777" w:rsidR="00C45FFC" w:rsidRPr="00C45FFC" w:rsidRDefault="00C45FFC" w:rsidP="00C45FFC">
      <w:pPr>
        <w:pStyle w:val="BodyText"/>
        <w:spacing w:before="124" w:line="249" w:lineRule="auto"/>
        <w:ind w:left="128" w:right="469"/>
        <w:jc w:val="both"/>
        <w:rPr>
          <w:rFonts w:ascii="Arial" w:hAnsi="Arial" w:cs="Arial"/>
          <w:sz w:val="22"/>
          <w:szCs w:val="22"/>
        </w:rPr>
      </w:pPr>
    </w:p>
    <w:p w14:paraId="3145ED71" w14:textId="77777777" w:rsidR="00C45FFC" w:rsidRPr="00C45FFC" w:rsidRDefault="00C45FFC" w:rsidP="00C45FFC">
      <w:pPr>
        <w:pStyle w:val="BodyText"/>
        <w:spacing w:before="124" w:line="249" w:lineRule="auto"/>
        <w:ind w:left="128" w:right="469"/>
        <w:jc w:val="both"/>
        <w:rPr>
          <w:rFonts w:ascii="Arial" w:hAnsi="Arial" w:cs="Arial"/>
          <w:sz w:val="22"/>
          <w:szCs w:val="22"/>
        </w:rPr>
      </w:pPr>
    </w:p>
    <w:p w14:paraId="62B2E6E9" w14:textId="77777777" w:rsidR="00C45FFC" w:rsidRPr="00C45FFC" w:rsidRDefault="00C45FFC" w:rsidP="00C45FFC">
      <w:pPr>
        <w:pStyle w:val="BodyText"/>
        <w:spacing w:before="124" w:line="249" w:lineRule="auto"/>
        <w:ind w:right="469"/>
        <w:jc w:val="both"/>
        <w:rPr>
          <w:rFonts w:ascii="Arial" w:hAnsi="Arial" w:cs="Arial"/>
          <w:b/>
          <w:sz w:val="22"/>
          <w:szCs w:val="22"/>
          <w:u w:val="single"/>
        </w:rPr>
      </w:pPr>
      <w:r w:rsidRPr="00C45FFC">
        <w:rPr>
          <w:rFonts w:ascii="Arial" w:hAnsi="Arial" w:cs="Arial"/>
          <w:b/>
          <w:sz w:val="22"/>
          <w:szCs w:val="22"/>
          <w:u w:val="single"/>
        </w:rPr>
        <w:t>Provision for Children with SEND</w:t>
      </w:r>
    </w:p>
    <w:p w14:paraId="045150D7" w14:textId="77777777" w:rsidR="00C45FFC" w:rsidRPr="00C45FFC" w:rsidRDefault="00C45FFC" w:rsidP="00C45FFC">
      <w:pPr>
        <w:pStyle w:val="BodyText"/>
        <w:spacing w:before="124" w:line="249" w:lineRule="auto"/>
        <w:ind w:right="469"/>
        <w:jc w:val="both"/>
        <w:rPr>
          <w:rFonts w:ascii="Arial" w:hAnsi="Arial" w:cs="Arial"/>
          <w:sz w:val="22"/>
          <w:szCs w:val="22"/>
        </w:rPr>
      </w:pPr>
    </w:p>
    <w:p w14:paraId="3E96F390" w14:textId="77777777" w:rsidR="00C45FFC" w:rsidRPr="00C45FFC" w:rsidRDefault="00C45FFC" w:rsidP="00C45FFC">
      <w:pPr>
        <w:rPr>
          <w:rFonts w:ascii="Arial" w:hAnsi="Arial" w:cs="Arial"/>
        </w:rPr>
      </w:pPr>
      <w:r w:rsidRPr="00C45FFC">
        <w:rPr>
          <w:rFonts w:ascii="Arial" w:hAnsi="Arial" w:cs="Arial"/>
        </w:rPr>
        <w:t xml:space="preserve">The governing body has adopted the Fair Access Admissions Policy of the Local Authority. The school is committed to providing necessary resources for early identification, assessment and support for all children with SEND. Whenever there is a concern, the school will consult with the child, parents, class teachers and other agencies to gain a clear profile of the whole child </w:t>
      </w:r>
      <w:proofErr w:type="gramStart"/>
      <w:r w:rsidRPr="00C45FFC">
        <w:rPr>
          <w:rFonts w:ascii="Arial" w:hAnsi="Arial" w:cs="Arial"/>
        </w:rPr>
        <w:t>in order to</w:t>
      </w:r>
      <w:proofErr w:type="gramEnd"/>
      <w:r w:rsidRPr="00C45FFC">
        <w:rPr>
          <w:rFonts w:ascii="Arial" w:hAnsi="Arial" w:cs="Arial"/>
        </w:rPr>
        <w:t xml:space="preserve"> implement the appropriate support from the beginning. </w:t>
      </w:r>
      <w:proofErr w:type="gramStart"/>
      <w:r w:rsidRPr="00C45FFC">
        <w:rPr>
          <w:rFonts w:ascii="Arial" w:hAnsi="Arial" w:cs="Arial"/>
        </w:rPr>
        <w:t>He</w:t>
      </w:r>
      <w:proofErr w:type="gramEnd"/>
      <w:r w:rsidRPr="00C45FFC">
        <w:rPr>
          <w:rFonts w:ascii="Arial" w:hAnsi="Arial" w:cs="Arial"/>
        </w:rPr>
        <w:t xml:space="preserve"> school and governing board have appointed </w:t>
      </w:r>
      <w:proofErr w:type="spellStart"/>
      <w:proofErr w:type="gramStart"/>
      <w:r w:rsidRPr="00C45FFC">
        <w:rPr>
          <w:rFonts w:ascii="Arial" w:hAnsi="Arial" w:cs="Arial"/>
        </w:rPr>
        <w:t>A.Downes</w:t>
      </w:r>
      <w:proofErr w:type="spellEnd"/>
      <w:proofErr w:type="gramEnd"/>
      <w:r w:rsidRPr="00C45FFC">
        <w:rPr>
          <w:rFonts w:ascii="Arial" w:hAnsi="Arial" w:cs="Arial"/>
        </w:rPr>
        <w:t xml:space="preserve"> as Assistant Headteacher-SENCO with the responsibility for coordinating the provision for children with SEND and supporting the Headteacher in whole school improvement. At all times the school, </w:t>
      </w:r>
      <w:proofErr w:type="spellStart"/>
      <w:r w:rsidRPr="00C45FFC">
        <w:rPr>
          <w:rFonts w:ascii="Arial" w:hAnsi="Arial" w:cs="Arial"/>
        </w:rPr>
        <w:t>lead</w:t>
      </w:r>
      <w:proofErr w:type="spellEnd"/>
      <w:r w:rsidRPr="00C45FFC">
        <w:rPr>
          <w:rFonts w:ascii="Arial" w:hAnsi="Arial" w:cs="Arial"/>
        </w:rPr>
        <w:t xml:space="preserve"> by the </w:t>
      </w:r>
      <w:proofErr w:type="gramStart"/>
      <w:r w:rsidRPr="00C45FFC">
        <w:rPr>
          <w:rFonts w:ascii="Arial" w:hAnsi="Arial" w:cs="Arial"/>
        </w:rPr>
        <w:t>SENCO</w:t>
      </w:r>
      <w:proofErr w:type="gramEnd"/>
      <w:r w:rsidRPr="00C45FFC">
        <w:rPr>
          <w:rFonts w:ascii="Arial" w:hAnsi="Arial" w:cs="Arial"/>
        </w:rPr>
        <w:t xml:space="preserve"> will adhere to the guidelines set out in the SEND Code of Practice 2015. </w:t>
      </w:r>
    </w:p>
    <w:p w14:paraId="400AC2A4" w14:textId="77777777" w:rsidR="00C45FFC" w:rsidRPr="00C45FFC" w:rsidRDefault="00C45FFC" w:rsidP="00C45FFC">
      <w:pPr>
        <w:rPr>
          <w:rFonts w:ascii="Arial" w:hAnsi="Arial" w:cs="Arial"/>
        </w:rPr>
      </w:pPr>
    </w:p>
    <w:p w14:paraId="77D9D38F" w14:textId="77777777" w:rsidR="00C45FFC" w:rsidRPr="00C45FFC" w:rsidRDefault="00C45FFC" w:rsidP="00C45FFC">
      <w:pPr>
        <w:rPr>
          <w:rFonts w:ascii="Arial" w:hAnsi="Arial" w:cs="Arial"/>
        </w:rPr>
      </w:pPr>
    </w:p>
    <w:p w14:paraId="7A9607D0" w14:textId="77777777" w:rsidR="00C45FFC" w:rsidRPr="00C45FFC" w:rsidRDefault="00C45FFC" w:rsidP="00C45FFC">
      <w:pPr>
        <w:pStyle w:val="BodyText"/>
        <w:spacing w:before="124" w:line="249" w:lineRule="auto"/>
        <w:ind w:left="128" w:right="469"/>
        <w:jc w:val="both"/>
        <w:rPr>
          <w:rFonts w:ascii="Arial" w:hAnsi="Arial" w:cs="Arial"/>
          <w:b/>
          <w:sz w:val="22"/>
          <w:szCs w:val="22"/>
          <w:u w:val="single"/>
        </w:rPr>
      </w:pPr>
      <w:r w:rsidRPr="00C45FFC">
        <w:rPr>
          <w:rFonts w:ascii="Arial" w:hAnsi="Arial" w:cs="Arial"/>
          <w:b/>
          <w:sz w:val="22"/>
          <w:szCs w:val="22"/>
          <w:u w:val="single"/>
        </w:rPr>
        <w:t>The Role of the SENCO</w:t>
      </w:r>
    </w:p>
    <w:p w14:paraId="68B6A1EF"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Work closely with the Headteacher to co-ordinate the day-to-day operation of provision for students with SEND, including those who have an Education Health and Care Plan (</w:t>
      </w:r>
      <w:proofErr w:type="spellStart"/>
      <w:r w:rsidRPr="00C45FFC">
        <w:rPr>
          <w:rFonts w:ascii="Arial" w:hAnsi="Arial" w:cs="Arial"/>
          <w:color w:val="000000"/>
          <w:sz w:val="22"/>
          <w:szCs w:val="22"/>
        </w:rPr>
        <w:t>EHCP</w:t>
      </w:r>
      <w:proofErr w:type="spellEnd"/>
      <w:r w:rsidRPr="00C45FFC">
        <w:rPr>
          <w:rFonts w:ascii="Arial" w:hAnsi="Arial" w:cs="Arial"/>
          <w:color w:val="000000"/>
          <w:sz w:val="22"/>
          <w:szCs w:val="22"/>
        </w:rPr>
        <w:t>).</w:t>
      </w:r>
    </w:p>
    <w:p w14:paraId="416F32E7"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Identify students who may need SEND provision using specific criteria.</w:t>
      </w:r>
    </w:p>
    <w:p w14:paraId="6200A307"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Monitor and review progress of SEND students.</w:t>
      </w:r>
    </w:p>
    <w:p w14:paraId="4D7B3EF3"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Liaise and share information with parents/carers and external agencies regarding SEND students, as specified in the SEND Code of Practice (2015).</w:t>
      </w:r>
    </w:p>
    <w:p w14:paraId="0C2AD057"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Liaise with pastoral staff and with the Designated Teacher for Children Looked After (CLA) when providing SEND provision for these vulnerable children.</w:t>
      </w:r>
    </w:p>
    <w:p w14:paraId="618747D6"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 xml:space="preserve">Liaise with key members of pastoral staff when a student with SEND and/or an </w:t>
      </w:r>
      <w:proofErr w:type="spellStart"/>
      <w:r w:rsidRPr="00C45FFC">
        <w:rPr>
          <w:rFonts w:ascii="Arial" w:hAnsi="Arial" w:cs="Arial"/>
          <w:color w:val="000000"/>
          <w:sz w:val="22"/>
          <w:szCs w:val="22"/>
        </w:rPr>
        <w:t>EHCP</w:t>
      </w:r>
      <w:proofErr w:type="spellEnd"/>
      <w:r w:rsidRPr="00C45FFC">
        <w:rPr>
          <w:rFonts w:ascii="Arial" w:hAnsi="Arial" w:cs="Arial"/>
          <w:color w:val="000000"/>
          <w:sz w:val="22"/>
          <w:szCs w:val="22"/>
        </w:rPr>
        <w:t xml:space="preserve"> is dual registered or attending alternative provision to ensure that the needs of these individual children are supported consistently.</w:t>
      </w:r>
    </w:p>
    <w:p w14:paraId="1DDBB95B"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Liaise with and assist staff responsible for teaching and supporting SEND children.</w:t>
      </w:r>
    </w:p>
    <w:p w14:paraId="11629F05"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Inform colleagues about updated information with regards to children with SEND.</w:t>
      </w:r>
    </w:p>
    <w:p w14:paraId="0F7B36D2"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lastRenderedPageBreak/>
        <w:t>Liaise with the designated SEND Governor to share information and report progress of SEND children.</w:t>
      </w:r>
    </w:p>
    <w:p w14:paraId="04F2CC04"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 xml:space="preserve">Manage the SEND support staff, including Higher Level Teaching Assistants (HLTA), and Teaching Assistants (TAs) and </w:t>
      </w:r>
      <w:proofErr w:type="spellStart"/>
      <w:r w:rsidRPr="00C45FFC">
        <w:rPr>
          <w:rFonts w:ascii="Arial" w:hAnsi="Arial" w:cs="Arial"/>
          <w:color w:val="000000"/>
          <w:sz w:val="22"/>
          <w:szCs w:val="22"/>
        </w:rPr>
        <w:t>co-ordinating</w:t>
      </w:r>
      <w:proofErr w:type="spellEnd"/>
      <w:r w:rsidRPr="00C45FFC">
        <w:rPr>
          <w:rFonts w:ascii="Arial" w:hAnsi="Arial" w:cs="Arial"/>
          <w:color w:val="000000"/>
          <w:sz w:val="22"/>
          <w:szCs w:val="22"/>
        </w:rPr>
        <w:t xml:space="preserve"> non- teaching staff to deliver intervention and work towards targets.</w:t>
      </w:r>
    </w:p>
    <w:p w14:paraId="718971FE"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Support the assessment process for SEND children.</w:t>
      </w:r>
    </w:p>
    <w:p w14:paraId="40E7147C"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Participate in appropriate training.</w:t>
      </w:r>
    </w:p>
    <w:p w14:paraId="7C09B295"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Provide professional guidance and continuous professional development for colleagues.</w:t>
      </w:r>
    </w:p>
    <w:p w14:paraId="1B1500A8" w14:textId="77777777" w:rsidR="00C45FFC" w:rsidRPr="00C45FFC" w:rsidRDefault="00C45FFC" w:rsidP="00C45FFC">
      <w:pPr>
        <w:pStyle w:val="NormalWeb"/>
        <w:numPr>
          <w:ilvl w:val="0"/>
          <w:numId w:val="39"/>
        </w:numPr>
        <w:jc w:val="both"/>
        <w:rPr>
          <w:rFonts w:ascii="Arial" w:hAnsi="Arial" w:cs="Arial"/>
          <w:color w:val="000000"/>
          <w:sz w:val="22"/>
          <w:szCs w:val="22"/>
        </w:rPr>
      </w:pPr>
      <w:r w:rsidRPr="00C45FFC">
        <w:rPr>
          <w:rFonts w:ascii="Arial" w:hAnsi="Arial" w:cs="Arial"/>
          <w:color w:val="000000"/>
          <w:sz w:val="22"/>
          <w:szCs w:val="22"/>
        </w:rPr>
        <w:t>Co-ordinate and plan for transition and the transfer of SEND information to ensure that students are supported at every stage of their education and are prepared for high school and beyond.</w:t>
      </w:r>
    </w:p>
    <w:p w14:paraId="0FC6F0B2" w14:textId="77777777" w:rsidR="00C45FFC" w:rsidRPr="00C45FFC" w:rsidRDefault="00C45FFC" w:rsidP="00C45FFC">
      <w:pPr>
        <w:pStyle w:val="NormalWeb"/>
        <w:ind w:left="132"/>
        <w:jc w:val="both"/>
        <w:rPr>
          <w:rFonts w:ascii="Arial" w:hAnsi="Arial" w:cs="Arial"/>
          <w:color w:val="000000"/>
          <w:sz w:val="22"/>
          <w:szCs w:val="22"/>
        </w:rPr>
      </w:pPr>
    </w:p>
    <w:p w14:paraId="5E0C90F6" w14:textId="77777777" w:rsidR="00C45FFC" w:rsidRPr="00C45FFC" w:rsidRDefault="00C45FFC" w:rsidP="00C45FFC">
      <w:pPr>
        <w:pStyle w:val="NormalWeb"/>
        <w:ind w:left="132"/>
        <w:jc w:val="both"/>
        <w:rPr>
          <w:rFonts w:ascii="Arial" w:hAnsi="Arial" w:cs="Arial"/>
          <w:b/>
          <w:color w:val="000000"/>
          <w:sz w:val="22"/>
          <w:szCs w:val="22"/>
          <w:u w:val="single"/>
        </w:rPr>
      </w:pPr>
      <w:r w:rsidRPr="00C45FFC">
        <w:rPr>
          <w:rFonts w:ascii="Arial" w:hAnsi="Arial" w:cs="Arial"/>
          <w:b/>
          <w:color w:val="000000"/>
          <w:sz w:val="22"/>
          <w:szCs w:val="22"/>
          <w:u w:val="single"/>
        </w:rPr>
        <w:t>The Role of Headteacher and Governors</w:t>
      </w:r>
    </w:p>
    <w:p w14:paraId="23222554" w14:textId="77777777" w:rsidR="00C45FFC" w:rsidRPr="00C45FFC" w:rsidRDefault="00C45FFC" w:rsidP="00C45FFC">
      <w:pPr>
        <w:pStyle w:val="NormalWeb"/>
        <w:numPr>
          <w:ilvl w:val="0"/>
          <w:numId w:val="38"/>
        </w:numPr>
        <w:jc w:val="both"/>
        <w:rPr>
          <w:rFonts w:ascii="Arial" w:hAnsi="Arial" w:cs="Arial"/>
          <w:color w:val="000000"/>
          <w:sz w:val="22"/>
          <w:szCs w:val="22"/>
        </w:rPr>
      </w:pPr>
      <w:r w:rsidRPr="00C45FFC">
        <w:rPr>
          <w:rFonts w:ascii="Arial" w:hAnsi="Arial" w:cs="Arial"/>
          <w:color w:val="000000"/>
          <w:sz w:val="22"/>
          <w:szCs w:val="22"/>
        </w:rPr>
        <w:t>The overall management of the policy and provision for SEND children and ensuring that those strategies, include working with parents /carers and external agencies encourage involvement in the children’s education and learning needs.</w:t>
      </w:r>
    </w:p>
    <w:p w14:paraId="6FFED9EF" w14:textId="77777777" w:rsidR="00C45FFC" w:rsidRPr="00C45FFC" w:rsidRDefault="00C45FFC" w:rsidP="00C45FFC">
      <w:pPr>
        <w:pStyle w:val="NormalWeb"/>
        <w:numPr>
          <w:ilvl w:val="0"/>
          <w:numId w:val="38"/>
        </w:numPr>
        <w:jc w:val="both"/>
        <w:rPr>
          <w:rFonts w:ascii="Arial" w:hAnsi="Arial" w:cs="Arial"/>
          <w:color w:val="000000"/>
          <w:sz w:val="22"/>
          <w:szCs w:val="22"/>
        </w:rPr>
      </w:pPr>
      <w:r w:rsidRPr="00C45FFC">
        <w:rPr>
          <w:rFonts w:ascii="Arial" w:hAnsi="Arial" w:cs="Arial"/>
          <w:color w:val="000000"/>
          <w:sz w:val="22"/>
          <w:szCs w:val="22"/>
        </w:rPr>
        <w:t xml:space="preserve">Ensure SEND is considered in relation to the school’s Self Evaluation Form (SEF) and school’s improvement plan (SIP). </w:t>
      </w:r>
    </w:p>
    <w:p w14:paraId="1EFB9E89" w14:textId="77777777" w:rsidR="00C45FFC" w:rsidRPr="00C45FFC" w:rsidRDefault="00C45FFC" w:rsidP="00C45FFC">
      <w:pPr>
        <w:pStyle w:val="NormalWeb"/>
        <w:numPr>
          <w:ilvl w:val="0"/>
          <w:numId w:val="38"/>
        </w:numPr>
        <w:jc w:val="both"/>
        <w:rPr>
          <w:rFonts w:ascii="Arial" w:hAnsi="Arial" w:cs="Arial"/>
          <w:color w:val="000000"/>
          <w:sz w:val="22"/>
          <w:szCs w:val="22"/>
        </w:rPr>
      </w:pPr>
      <w:r w:rsidRPr="00C45FFC">
        <w:rPr>
          <w:rFonts w:ascii="Arial" w:hAnsi="Arial" w:cs="Arial"/>
          <w:color w:val="000000"/>
          <w:sz w:val="22"/>
          <w:szCs w:val="22"/>
        </w:rPr>
        <w:t xml:space="preserve">Monitor and </w:t>
      </w:r>
      <w:proofErr w:type="gramStart"/>
      <w:r w:rsidRPr="00C45FFC">
        <w:rPr>
          <w:rFonts w:ascii="Arial" w:hAnsi="Arial" w:cs="Arial"/>
          <w:color w:val="000000"/>
          <w:sz w:val="22"/>
          <w:szCs w:val="22"/>
        </w:rPr>
        <w:t>reviewing</w:t>
      </w:r>
      <w:proofErr w:type="gramEnd"/>
      <w:r w:rsidRPr="00C45FFC">
        <w:rPr>
          <w:rFonts w:ascii="Arial" w:hAnsi="Arial" w:cs="Arial"/>
          <w:color w:val="000000"/>
          <w:sz w:val="22"/>
          <w:szCs w:val="22"/>
        </w:rPr>
        <w:t xml:space="preserve"> progress of SEND children.</w:t>
      </w:r>
    </w:p>
    <w:p w14:paraId="35FDB939" w14:textId="77777777" w:rsidR="00C45FFC" w:rsidRPr="00C45FFC" w:rsidRDefault="00C45FFC" w:rsidP="00C45FFC">
      <w:pPr>
        <w:pStyle w:val="NormalWeb"/>
        <w:numPr>
          <w:ilvl w:val="0"/>
          <w:numId w:val="38"/>
        </w:numPr>
        <w:jc w:val="both"/>
        <w:rPr>
          <w:rFonts w:ascii="Arial" w:hAnsi="Arial" w:cs="Arial"/>
          <w:color w:val="000000"/>
          <w:sz w:val="22"/>
          <w:szCs w:val="22"/>
        </w:rPr>
      </w:pPr>
      <w:r w:rsidRPr="00C45FFC">
        <w:rPr>
          <w:rFonts w:ascii="Arial" w:hAnsi="Arial" w:cs="Arial"/>
          <w:color w:val="000000"/>
          <w:sz w:val="22"/>
          <w:szCs w:val="22"/>
        </w:rPr>
        <w:t>Acting as an advocate for SEND children.</w:t>
      </w:r>
    </w:p>
    <w:p w14:paraId="61B7962C" w14:textId="77777777" w:rsidR="00C45FFC" w:rsidRPr="00C45FFC" w:rsidRDefault="00C45FFC" w:rsidP="00C45FFC">
      <w:pPr>
        <w:pStyle w:val="NormalWeb"/>
        <w:numPr>
          <w:ilvl w:val="0"/>
          <w:numId w:val="38"/>
        </w:numPr>
        <w:jc w:val="both"/>
        <w:rPr>
          <w:rFonts w:ascii="Arial" w:hAnsi="Arial" w:cs="Arial"/>
          <w:color w:val="000000"/>
          <w:sz w:val="22"/>
          <w:szCs w:val="22"/>
        </w:rPr>
      </w:pPr>
      <w:r w:rsidRPr="00C45FFC">
        <w:rPr>
          <w:rFonts w:ascii="Arial" w:hAnsi="Arial" w:cs="Arial"/>
          <w:color w:val="000000"/>
          <w:sz w:val="22"/>
          <w:szCs w:val="22"/>
        </w:rPr>
        <w:t>Ensure the curriculum meets the needs of SEND children.</w:t>
      </w:r>
    </w:p>
    <w:p w14:paraId="5B090759" w14:textId="77777777" w:rsidR="00C45FFC" w:rsidRPr="00C45FFC" w:rsidRDefault="00C45FFC" w:rsidP="00C45FFC">
      <w:pPr>
        <w:pStyle w:val="NormalWeb"/>
        <w:numPr>
          <w:ilvl w:val="0"/>
          <w:numId w:val="38"/>
        </w:numPr>
        <w:jc w:val="both"/>
        <w:rPr>
          <w:rFonts w:ascii="Arial" w:hAnsi="Arial" w:cs="Arial"/>
          <w:color w:val="000000"/>
          <w:sz w:val="22"/>
          <w:szCs w:val="22"/>
        </w:rPr>
      </w:pPr>
      <w:r w:rsidRPr="00C45FFC">
        <w:rPr>
          <w:rFonts w:ascii="Arial" w:hAnsi="Arial" w:cs="Arial"/>
          <w:color w:val="000000"/>
          <w:sz w:val="22"/>
          <w:szCs w:val="22"/>
        </w:rPr>
        <w:t xml:space="preserve">Consult with the Local Authority and other relevant parties where it is appropriate to deliver a </w:t>
      </w:r>
      <w:proofErr w:type="spellStart"/>
      <w:r w:rsidRPr="00C45FFC">
        <w:rPr>
          <w:rFonts w:ascii="Arial" w:hAnsi="Arial" w:cs="Arial"/>
          <w:color w:val="000000"/>
          <w:sz w:val="22"/>
          <w:szCs w:val="22"/>
        </w:rPr>
        <w:t>co-ordinated</w:t>
      </w:r>
      <w:proofErr w:type="spellEnd"/>
      <w:r w:rsidRPr="00C45FFC">
        <w:rPr>
          <w:rFonts w:ascii="Arial" w:hAnsi="Arial" w:cs="Arial"/>
          <w:color w:val="000000"/>
          <w:sz w:val="22"/>
          <w:szCs w:val="22"/>
        </w:rPr>
        <w:t xml:space="preserve"> approach to SEND provision</w:t>
      </w:r>
    </w:p>
    <w:p w14:paraId="046BDAB8" w14:textId="77777777" w:rsidR="00C45FFC" w:rsidRPr="00C45FFC" w:rsidRDefault="00C45FFC" w:rsidP="00C45FFC">
      <w:pPr>
        <w:pStyle w:val="NormalWeb"/>
        <w:numPr>
          <w:ilvl w:val="0"/>
          <w:numId w:val="38"/>
        </w:numPr>
        <w:jc w:val="both"/>
        <w:rPr>
          <w:rFonts w:ascii="Arial" w:hAnsi="Arial" w:cs="Arial"/>
          <w:color w:val="000000"/>
          <w:sz w:val="22"/>
          <w:szCs w:val="22"/>
        </w:rPr>
      </w:pPr>
      <w:r w:rsidRPr="00C45FFC">
        <w:rPr>
          <w:rFonts w:ascii="Arial" w:hAnsi="Arial" w:cs="Arial"/>
          <w:color w:val="000000"/>
          <w:sz w:val="22"/>
          <w:szCs w:val="22"/>
        </w:rPr>
        <w:t>Participate in appropriate training.</w:t>
      </w:r>
    </w:p>
    <w:p w14:paraId="38B28236" w14:textId="77777777" w:rsidR="00C45FFC" w:rsidRPr="00C45FFC" w:rsidRDefault="00C45FFC" w:rsidP="00C45FFC">
      <w:pPr>
        <w:pStyle w:val="NormalWeb"/>
        <w:jc w:val="both"/>
        <w:rPr>
          <w:rFonts w:ascii="Arial" w:hAnsi="Arial" w:cs="Arial"/>
          <w:color w:val="000000"/>
          <w:sz w:val="22"/>
          <w:szCs w:val="22"/>
        </w:rPr>
      </w:pPr>
    </w:p>
    <w:p w14:paraId="333A2264" w14:textId="77777777" w:rsidR="00C45FFC" w:rsidRPr="00C45FFC" w:rsidRDefault="00C45FFC" w:rsidP="00C45FFC">
      <w:pPr>
        <w:pStyle w:val="NormalWeb"/>
        <w:jc w:val="both"/>
        <w:rPr>
          <w:rFonts w:ascii="Arial" w:hAnsi="Arial" w:cs="Arial"/>
          <w:b/>
          <w:color w:val="000000"/>
          <w:sz w:val="22"/>
          <w:szCs w:val="22"/>
          <w:u w:val="single"/>
        </w:rPr>
      </w:pPr>
      <w:r w:rsidRPr="00C45FFC">
        <w:rPr>
          <w:rFonts w:ascii="Arial" w:hAnsi="Arial" w:cs="Arial"/>
          <w:b/>
          <w:color w:val="000000"/>
          <w:sz w:val="22"/>
          <w:szCs w:val="22"/>
          <w:u w:val="single"/>
        </w:rPr>
        <w:t>The Role of Teachers</w:t>
      </w:r>
    </w:p>
    <w:p w14:paraId="584628D3" w14:textId="77777777" w:rsidR="00C45FFC" w:rsidRPr="00C45FFC" w:rsidRDefault="00C45FFC" w:rsidP="00C45FFC">
      <w:pPr>
        <w:pStyle w:val="NormalWeb"/>
        <w:jc w:val="both"/>
        <w:rPr>
          <w:rFonts w:ascii="Arial" w:hAnsi="Arial" w:cs="Arial"/>
          <w:color w:val="000000"/>
          <w:sz w:val="22"/>
          <w:szCs w:val="22"/>
        </w:rPr>
      </w:pPr>
      <w:r w:rsidRPr="00C45FFC">
        <w:rPr>
          <w:rFonts w:ascii="Arial" w:hAnsi="Arial" w:cs="Arial"/>
          <w:color w:val="000000"/>
          <w:sz w:val="22"/>
          <w:szCs w:val="22"/>
        </w:rPr>
        <w:t>As well as having an understanding that they are a teacher of SEND and are responsible for the progress of all children, they will:</w:t>
      </w:r>
    </w:p>
    <w:p w14:paraId="1698FFF8" w14:textId="77777777" w:rsidR="00C45FFC" w:rsidRPr="00C45FFC" w:rsidRDefault="00C45FFC" w:rsidP="00C45FFC">
      <w:pPr>
        <w:pStyle w:val="NormalWeb"/>
        <w:numPr>
          <w:ilvl w:val="0"/>
          <w:numId w:val="40"/>
        </w:numPr>
        <w:jc w:val="both"/>
        <w:rPr>
          <w:rFonts w:ascii="Arial" w:hAnsi="Arial" w:cs="Arial"/>
          <w:color w:val="000000"/>
          <w:sz w:val="22"/>
          <w:szCs w:val="22"/>
        </w:rPr>
      </w:pPr>
      <w:r w:rsidRPr="00C45FFC">
        <w:rPr>
          <w:rFonts w:ascii="Arial" w:hAnsi="Arial" w:cs="Arial"/>
          <w:color w:val="000000"/>
          <w:sz w:val="22"/>
          <w:szCs w:val="22"/>
        </w:rPr>
        <w:t xml:space="preserve">Maintain </w:t>
      </w:r>
      <w:proofErr w:type="spellStart"/>
      <w:r w:rsidRPr="00C45FFC">
        <w:rPr>
          <w:rFonts w:ascii="Arial" w:hAnsi="Arial" w:cs="Arial"/>
          <w:color w:val="000000"/>
          <w:sz w:val="22"/>
          <w:szCs w:val="22"/>
        </w:rPr>
        <w:t>personalised</w:t>
      </w:r>
      <w:proofErr w:type="spellEnd"/>
      <w:r w:rsidRPr="00C45FFC">
        <w:rPr>
          <w:rFonts w:ascii="Arial" w:hAnsi="Arial" w:cs="Arial"/>
          <w:color w:val="000000"/>
          <w:sz w:val="22"/>
          <w:szCs w:val="22"/>
        </w:rPr>
        <w:t xml:space="preserve"> learning for any child with SEND.</w:t>
      </w:r>
    </w:p>
    <w:p w14:paraId="06A0945B" w14:textId="77777777" w:rsidR="00C45FFC" w:rsidRPr="00C45FFC" w:rsidRDefault="00C45FFC" w:rsidP="00C45FFC">
      <w:pPr>
        <w:pStyle w:val="NormalWeb"/>
        <w:numPr>
          <w:ilvl w:val="0"/>
          <w:numId w:val="40"/>
        </w:numPr>
        <w:jc w:val="both"/>
        <w:rPr>
          <w:rFonts w:ascii="Arial" w:hAnsi="Arial" w:cs="Arial"/>
          <w:color w:val="000000"/>
          <w:sz w:val="22"/>
          <w:szCs w:val="22"/>
        </w:rPr>
      </w:pPr>
      <w:r w:rsidRPr="00C45FFC">
        <w:rPr>
          <w:rFonts w:ascii="Arial" w:hAnsi="Arial" w:cs="Arial"/>
          <w:color w:val="000000"/>
          <w:sz w:val="22"/>
          <w:szCs w:val="22"/>
        </w:rPr>
        <w:t>Use the school’s internal referral system to report concerns and any discussion with parents.</w:t>
      </w:r>
    </w:p>
    <w:p w14:paraId="59681091" w14:textId="77777777" w:rsidR="00C45FFC" w:rsidRPr="00C45FFC" w:rsidRDefault="00C45FFC" w:rsidP="00C45FFC">
      <w:pPr>
        <w:pStyle w:val="NormalWeb"/>
        <w:numPr>
          <w:ilvl w:val="0"/>
          <w:numId w:val="40"/>
        </w:numPr>
        <w:jc w:val="both"/>
        <w:rPr>
          <w:rFonts w:ascii="Arial" w:hAnsi="Arial" w:cs="Arial"/>
          <w:color w:val="000000"/>
          <w:sz w:val="22"/>
          <w:szCs w:val="22"/>
        </w:rPr>
      </w:pPr>
      <w:r w:rsidRPr="00C45FFC">
        <w:rPr>
          <w:rFonts w:ascii="Arial" w:hAnsi="Arial" w:cs="Arial"/>
          <w:color w:val="000000"/>
          <w:sz w:val="22"/>
          <w:szCs w:val="22"/>
        </w:rPr>
        <w:t>Write and update individual provision maps (</w:t>
      </w:r>
      <w:proofErr w:type="spellStart"/>
      <w:r w:rsidRPr="00C45FFC">
        <w:rPr>
          <w:rFonts w:ascii="Arial" w:hAnsi="Arial" w:cs="Arial"/>
          <w:color w:val="000000"/>
          <w:sz w:val="22"/>
          <w:szCs w:val="22"/>
        </w:rPr>
        <w:t>IPM</w:t>
      </w:r>
      <w:proofErr w:type="spellEnd"/>
      <w:r w:rsidRPr="00C45FFC">
        <w:rPr>
          <w:rFonts w:ascii="Arial" w:hAnsi="Arial" w:cs="Arial"/>
          <w:color w:val="000000"/>
          <w:sz w:val="22"/>
          <w:szCs w:val="22"/>
        </w:rPr>
        <w:t>) with the support of the SENCO, outside agencies, parents and children, once a term.</w:t>
      </w:r>
    </w:p>
    <w:p w14:paraId="08507CA5" w14:textId="77777777" w:rsidR="00C45FFC" w:rsidRPr="00C45FFC" w:rsidRDefault="00C45FFC" w:rsidP="00C45FFC">
      <w:pPr>
        <w:pStyle w:val="NormalWeb"/>
        <w:numPr>
          <w:ilvl w:val="0"/>
          <w:numId w:val="40"/>
        </w:numPr>
        <w:jc w:val="both"/>
        <w:rPr>
          <w:rFonts w:ascii="Arial" w:hAnsi="Arial" w:cs="Arial"/>
          <w:color w:val="000000"/>
          <w:sz w:val="22"/>
          <w:szCs w:val="22"/>
        </w:rPr>
      </w:pPr>
      <w:r w:rsidRPr="00C45FFC">
        <w:rPr>
          <w:rFonts w:ascii="Arial" w:hAnsi="Arial" w:cs="Arial"/>
          <w:color w:val="000000"/>
          <w:sz w:val="22"/>
          <w:szCs w:val="22"/>
        </w:rPr>
        <w:t xml:space="preserve">Consult with the SENCO regarding any concerns about a child’s progress or </w:t>
      </w:r>
      <w:proofErr w:type="spellStart"/>
      <w:r w:rsidRPr="00C45FFC">
        <w:rPr>
          <w:rFonts w:ascii="Arial" w:hAnsi="Arial" w:cs="Arial"/>
          <w:color w:val="000000"/>
          <w:sz w:val="22"/>
          <w:szCs w:val="22"/>
        </w:rPr>
        <w:t>behaviour</w:t>
      </w:r>
      <w:proofErr w:type="spellEnd"/>
      <w:r w:rsidRPr="00C45FFC">
        <w:rPr>
          <w:rFonts w:ascii="Arial" w:hAnsi="Arial" w:cs="Arial"/>
          <w:color w:val="000000"/>
          <w:sz w:val="22"/>
          <w:szCs w:val="22"/>
        </w:rPr>
        <w:t>.</w:t>
      </w:r>
    </w:p>
    <w:p w14:paraId="12CA83FC" w14:textId="77777777" w:rsidR="00C45FFC" w:rsidRPr="00C45FFC" w:rsidRDefault="00C45FFC" w:rsidP="00C45FFC">
      <w:pPr>
        <w:pStyle w:val="NormalWeb"/>
        <w:numPr>
          <w:ilvl w:val="0"/>
          <w:numId w:val="40"/>
        </w:numPr>
        <w:jc w:val="both"/>
        <w:rPr>
          <w:rFonts w:ascii="Arial" w:hAnsi="Arial" w:cs="Arial"/>
          <w:color w:val="000000"/>
          <w:sz w:val="22"/>
          <w:szCs w:val="22"/>
        </w:rPr>
      </w:pPr>
      <w:r w:rsidRPr="00C45FFC">
        <w:rPr>
          <w:rFonts w:ascii="Arial" w:hAnsi="Arial" w:cs="Arial"/>
          <w:color w:val="000000"/>
          <w:sz w:val="22"/>
          <w:szCs w:val="22"/>
        </w:rPr>
        <w:t>Tailor the curriculum to suit the needs of all learners.</w:t>
      </w:r>
    </w:p>
    <w:p w14:paraId="7E361D4E" w14:textId="77777777" w:rsidR="00C45FFC" w:rsidRPr="00C45FFC" w:rsidRDefault="00C45FFC" w:rsidP="00C45FFC">
      <w:pPr>
        <w:pStyle w:val="NormalWeb"/>
        <w:numPr>
          <w:ilvl w:val="0"/>
          <w:numId w:val="40"/>
        </w:numPr>
        <w:jc w:val="both"/>
        <w:rPr>
          <w:rFonts w:ascii="Arial" w:hAnsi="Arial" w:cs="Arial"/>
          <w:color w:val="000000"/>
          <w:sz w:val="22"/>
          <w:szCs w:val="22"/>
        </w:rPr>
      </w:pPr>
      <w:r w:rsidRPr="00C45FFC">
        <w:rPr>
          <w:rFonts w:ascii="Arial" w:hAnsi="Arial" w:cs="Arial"/>
          <w:color w:val="000000"/>
          <w:sz w:val="22"/>
          <w:szCs w:val="22"/>
        </w:rPr>
        <w:t xml:space="preserve">Deploy classroom assistants and special needs assistants flexibly and effectively. </w:t>
      </w:r>
    </w:p>
    <w:p w14:paraId="7D0F3377" w14:textId="77777777" w:rsidR="00C45FFC" w:rsidRPr="00C45FFC" w:rsidRDefault="00C45FFC" w:rsidP="00C45FFC">
      <w:pPr>
        <w:pStyle w:val="NormalWeb"/>
        <w:jc w:val="both"/>
        <w:rPr>
          <w:rFonts w:ascii="Arial" w:hAnsi="Arial" w:cs="Arial"/>
          <w:color w:val="000000"/>
          <w:sz w:val="22"/>
          <w:szCs w:val="22"/>
        </w:rPr>
      </w:pPr>
    </w:p>
    <w:p w14:paraId="4B365F6E" w14:textId="77777777" w:rsidR="00C45FFC" w:rsidRPr="00C45FFC" w:rsidRDefault="00C45FFC" w:rsidP="00C45FFC">
      <w:pPr>
        <w:pStyle w:val="NormalWeb"/>
        <w:jc w:val="both"/>
        <w:rPr>
          <w:rFonts w:ascii="Arial" w:hAnsi="Arial" w:cs="Arial"/>
          <w:b/>
          <w:color w:val="000000"/>
          <w:sz w:val="22"/>
          <w:szCs w:val="22"/>
          <w:u w:val="single"/>
        </w:rPr>
      </w:pPr>
      <w:r w:rsidRPr="00C45FFC">
        <w:rPr>
          <w:rFonts w:ascii="Arial" w:hAnsi="Arial" w:cs="Arial"/>
          <w:b/>
          <w:color w:val="000000"/>
          <w:sz w:val="22"/>
          <w:szCs w:val="22"/>
          <w:u w:val="single"/>
        </w:rPr>
        <w:t>The Role of Parents/Carers</w:t>
      </w:r>
    </w:p>
    <w:p w14:paraId="7FF7DAE5" w14:textId="77777777" w:rsidR="00C45FFC" w:rsidRPr="00C45FFC" w:rsidRDefault="00C45FFC" w:rsidP="00C45FFC">
      <w:pPr>
        <w:pStyle w:val="NormalWeb"/>
        <w:jc w:val="both"/>
        <w:rPr>
          <w:rFonts w:ascii="Arial" w:hAnsi="Arial" w:cs="Arial"/>
          <w:color w:val="000000"/>
          <w:sz w:val="22"/>
          <w:szCs w:val="22"/>
        </w:rPr>
      </w:pPr>
      <w:r w:rsidRPr="00C45FFC">
        <w:rPr>
          <w:rFonts w:ascii="Arial" w:hAnsi="Arial" w:cs="Arial"/>
          <w:color w:val="000000"/>
          <w:sz w:val="22"/>
          <w:szCs w:val="22"/>
        </w:rPr>
        <w:t>All parents/carers will be expected to provide accurate information about their child, support them in their learning and attend meetings to discuss the provision that school has put in place to support their child. To support parents with any concerns that they have about their child’s progress the system of referral is outlined below:</w:t>
      </w:r>
    </w:p>
    <w:p w14:paraId="62957E86" w14:textId="77777777" w:rsidR="00C45FFC" w:rsidRPr="00C45FFC" w:rsidRDefault="00C45FFC" w:rsidP="00C45FFC">
      <w:pPr>
        <w:pStyle w:val="NormalWeb"/>
        <w:numPr>
          <w:ilvl w:val="0"/>
          <w:numId w:val="41"/>
        </w:numPr>
        <w:jc w:val="both"/>
        <w:rPr>
          <w:rFonts w:ascii="Arial" w:hAnsi="Arial" w:cs="Arial"/>
          <w:color w:val="000000"/>
          <w:sz w:val="22"/>
          <w:szCs w:val="22"/>
        </w:rPr>
      </w:pPr>
      <w:r w:rsidRPr="00C45FFC">
        <w:rPr>
          <w:rFonts w:ascii="Arial" w:hAnsi="Arial" w:cs="Arial"/>
          <w:color w:val="000000"/>
          <w:sz w:val="22"/>
          <w:szCs w:val="22"/>
        </w:rPr>
        <w:t>Discuss concerns with the Class Teacher and recommendations/actions put in place</w:t>
      </w:r>
    </w:p>
    <w:p w14:paraId="1C23B3EC" w14:textId="77777777" w:rsidR="00C45FFC" w:rsidRPr="00C45FFC" w:rsidRDefault="00C45FFC" w:rsidP="00C45FFC">
      <w:pPr>
        <w:pStyle w:val="NormalWeb"/>
        <w:numPr>
          <w:ilvl w:val="0"/>
          <w:numId w:val="41"/>
        </w:numPr>
        <w:jc w:val="both"/>
        <w:rPr>
          <w:rFonts w:ascii="Arial" w:hAnsi="Arial" w:cs="Arial"/>
          <w:color w:val="000000"/>
          <w:sz w:val="22"/>
          <w:szCs w:val="22"/>
        </w:rPr>
      </w:pPr>
      <w:r w:rsidRPr="00C45FFC">
        <w:rPr>
          <w:rFonts w:ascii="Arial" w:hAnsi="Arial" w:cs="Arial"/>
          <w:color w:val="000000"/>
          <w:sz w:val="22"/>
          <w:szCs w:val="22"/>
        </w:rPr>
        <w:t>Discussion with Class Teacher and SENCO in reviewing actions/SEND referral form</w:t>
      </w:r>
    </w:p>
    <w:p w14:paraId="20BA2506" w14:textId="77777777" w:rsidR="00C45FFC" w:rsidRPr="00C45FFC" w:rsidRDefault="00C45FFC" w:rsidP="00C45FFC">
      <w:pPr>
        <w:pStyle w:val="NormalWeb"/>
        <w:numPr>
          <w:ilvl w:val="0"/>
          <w:numId w:val="41"/>
        </w:numPr>
        <w:jc w:val="both"/>
        <w:rPr>
          <w:rFonts w:ascii="Arial" w:hAnsi="Arial" w:cs="Arial"/>
          <w:color w:val="000000"/>
          <w:sz w:val="22"/>
          <w:szCs w:val="22"/>
        </w:rPr>
      </w:pPr>
      <w:r w:rsidRPr="00C45FFC">
        <w:rPr>
          <w:rFonts w:ascii="Arial" w:hAnsi="Arial" w:cs="Arial"/>
          <w:color w:val="000000"/>
          <w:sz w:val="22"/>
          <w:szCs w:val="22"/>
        </w:rPr>
        <w:lastRenderedPageBreak/>
        <w:t>Give consent for school to complete observations of the child where necessary</w:t>
      </w:r>
    </w:p>
    <w:p w14:paraId="202B2B2D" w14:textId="77777777" w:rsidR="00C45FFC" w:rsidRPr="00C45FFC" w:rsidRDefault="00C45FFC" w:rsidP="00C45FFC">
      <w:pPr>
        <w:pStyle w:val="NormalWeb"/>
        <w:numPr>
          <w:ilvl w:val="0"/>
          <w:numId w:val="41"/>
        </w:numPr>
        <w:jc w:val="both"/>
        <w:rPr>
          <w:rFonts w:ascii="Arial" w:hAnsi="Arial" w:cs="Arial"/>
          <w:color w:val="000000"/>
          <w:sz w:val="22"/>
          <w:szCs w:val="22"/>
        </w:rPr>
      </w:pPr>
      <w:r w:rsidRPr="00C45FFC">
        <w:rPr>
          <w:rFonts w:ascii="Arial" w:hAnsi="Arial" w:cs="Arial"/>
          <w:color w:val="000000"/>
          <w:sz w:val="22"/>
          <w:szCs w:val="22"/>
        </w:rPr>
        <w:t>Give consent for school to seek advice from outside agencies</w:t>
      </w:r>
    </w:p>
    <w:p w14:paraId="33242894" w14:textId="77777777" w:rsidR="00C45FFC" w:rsidRPr="00C45FFC" w:rsidRDefault="00C45FFC" w:rsidP="00C45FFC">
      <w:pPr>
        <w:pStyle w:val="NormalWeb"/>
        <w:numPr>
          <w:ilvl w:val="0"/>
          <w:numId w:val="41"/>
        </w:numPr>
        <w:jc w:val="both"/>
        <w:rPr>
          <w:rFonts w:ascii="Arial" w:hAnsi="Arial" w:cs="Arial"/>
          <w:color w:val="000000"/>
          <w:sz w:val="22"/>
          <w:szCs w:val="22"/>
        </w:rPr>
      </w:pPr>
      <w:r w:rsidRPr="00C45FFC">
        <w:rPr>
          <w:rFonts w:ascii="Arial" w:hAnsi="Arial" w:cs="Arial"/>
          <w:color w:val="000000"/>
          <w:sz w:val="22"/>
          <w:szCs w:val="22"/>
        </w:rPr>
        <w:t>Support their child in reaching their personal targets and attend meetings about their child’s learning.</w:t>
      </w:r>
    </w:p>
    <w:p w14:paraId="0D357755" w14:textId="77777777" w:rsidR="00C45FFC" w:rsidRPr="00C45FFC" w:rsidRDefault="00C45FFC" w:rsidP="00C45FFC">
      <w:pPr>
        <w:pStyle w:val="NormalWeb"/>
        <w:jc w:val="both"/>
        <w:rPr>
          <w:rFonts w:ascii="Arial" w:hAnsi="Arial" w:cs="Arial"/>
          <w:color w:val="000000"/>
          <w:sz w:val="22"/>
          <w:szCs w:val="22"/>
        </w:rPr>
      </w:pPr>
    </w:p>
    <w:p w14:paraId="572FA8E2" w14:textId="77777777" w:rsidR="00C45FFC" w:rsidRPr="00C45FFC" w:rsidRDefault="00C45FFC" w:rsidP="00C45FFC">
      <w:pPr>
        <w:pStyle w:val="NormalWeb"/>
        <w:jc w:val="both"/>
        <w:rPr>
          <w:rFonts w:ascii="Arial" w:hAnsi="Arial" w:cs="Arial"/>
          <w:b/>
          <w:color w:val="000000"/>
          <w:sz w:val="22"/>
          <w:szCs w:val="22"/>
          <w:u w:val="single"/>
        </w:rPr>
      </w:pPr>
      <w:r w:rsidRPr="00C45FFC">
        <w:rPr>
          <w:rFonts w:ascii="Arial" w:hAnsi="Arial" w:cs="Arial"/>
          <w:b/>
          <w:color w:val="000000"/>
          <w:sz w:val="22"/>
          <w:szCs w:val="22"/>
          <w:u w:val="single"/>
        </w:rPr>
        <w:t>The Role of Outside Agencies</w:t>
      </w:r>
    </w:p>
    <w:p w14:paraId="5A6EB7FF" w14:textId="77777777" w:rsidR="00C45FFC" w:rsidRPr="00C45FFC" w:rsidRDefault="00C45FFC" w:rsidP="00C45FFC">
      <w:pPr>
        <w:pStyle w:val="NormalWeb"/>
        <w:jc w:val="both"/>
        <w:rPr>
          <w:rFonts w:ascii="Arial" w:hAnsi="Arial" w:cs="Arial"/>
          <w:color w:val="000000"/>
          <w:sz w:val="22"/>
          <w:szCs w:val="22"/>
        </w:rPr>
      </w:pPr>
      <w:r w:rsidRPr="00C45FFC">
        <w:rPr>
          <w:rFonts w:ascii="Arial" w:hAnsi="Arial" w:cs="Arial"/>
          <w:color w:val="000000"/>
          <w:sz w:val="22"/>
          <w:szCs w:val="22"/>
        </w:rPr>
        <w:t xml:space="preserve">To support outside agencies, </w:t>
      </w:r>
      <w:proofErr w:type="spellStart"/>
      <w:r w:rsidRPr="00C45FFC">
        <w:rPr>
          <w:rFonts w:ascii="Arial" w:hAnsi="Arial" w:cs="Arial"/>
          <w:color w:val="000000"/>
          <w:sz w:val="22"/>
          <w:szCs w:val="22"/>
        </w:rPr>
        <w:t>Whitkirk</w:t>
      </w:r>
      <w:proofErr w:type="spellEnd"/>
      <w:r w:rsidRPr="00C45FFC">
        <w:rPr>
          <w:rFonts w:ascii="Arial" w:hAnsi="Arial" w:cs="Arial"/>
          <w:color w:val="000000"/>
          <w:sz w:val="22"/>
          <w:szCs w:val="22"/>
        </w:rPr>
        <w:t xml:space="preserve"> Primary School will provide clear evidence and information, taken from the internal referral forms and subsequent assessments, that will help them work transparently and swiftly to ensure that concerns are dealt with quickly and provision is put in place to support as soon as possible. They will also support the SENCO in planning provision and observations and develop the skills of the SENCO to then implement in school. The outside agencies will give reasons for judgements and be available to discuss cases with parents/carers where appropriate. They will liaise firstly with the SENCO then the Class Teacher.</w:t>
      </w:r>
    </w:p>
    <w:p w14:paraId="64959FEE" w14:textId="77777777" w:rsidR="00C45FFC" w:rsidRPr="00C45FFC" w:rsidRDefault="00C45FFC" w:rsidP="00C45FFC">
      <w:pPr>
        <w:pStyle w:val="NormalWeb"/>
        <w:jc w:val="both"/>
        <w:rPr>
          <w:rFonts w:ascii="Arial" w:hAnsi="Arial" w:cs="Arial"/>
          <w:color w:val="000000"/>
          <w:sz w:val="22"/>
          <w:szCs w:val="22"/>
        </w:rPr>
      </w:pPr>
    </w:p>
    <w:p w14:paraId="5B2555AF" w14:textId="77777777" w:rsidR="00C45FFC" w:rsidRPr="00C45FFC" w:rsidRDefault="00C45FFC" w:rsidP="00C45FFC">
      <w:pPr>
        <w:pStyle w:val="NormalWeb"/>
        <w:jc w:val="both"/>
        <w:rPr>
          <w:rFonts w:ascii="Arial" w:hAnsi="Arial" w:cs="Arial"/>
          <w:b/>
          <w:color w:val="000000"/>
          <w:sz w:val="22"/>
          <w:szCs w:val="22"/>
          <w:u w:val="single"/>
        </w:rPr>
      </w:pPr>
      <w:r w:rsidRPr="00C45FFC">
        <w:rPr>
          <w:rFonts w:ascii="Arial" w:hAnsi="Arial" w:cs="Arial"/>
          <w:b/>
          <w:color w:val="000000"/>
          <w:sz w:val="22"/>
          <w:szCs w:val="22"/>
          <w:u w:val="single"/>
        </w:rPr>
        <w:t>Identification of Needs</w:t>
      </w:r>
    </w:p>
    <w:p w14:paraId="174EEF0A" w14:textId="76B26B82" w:rsidR="00C45FFC" w:rsidRPr="00A978FD" w:rsidRDefault="00C45FFC" w:rsidP="00A978FD">
      <w:pPr>
        <w:pStyle w:val="NormalWeb"/>
        <w:jc w:val="both"/>
        <w:rPr>
          <w:rFonts w:ascii="Arial" w:hAnsi="Arial" w:cs="Arial"/>
          <w:color w:val="000000"/>
          <w:sz w:val="22"/>
          <w:szCs w:val="22"/>
        </w:rPr>
      </w:pPr>
      <w:r w:rsidRPr="00C45FFC">
        <w:rPr>
          <w:rFonts w:ascii="Arial" w:hAnsi="Arial" w:cs="Arial"/>
          <w:color w:val="000000"/>
          <w:sz w:val="22"/>
          <w:szCs w:val="22"/>
        </w:rPr>
        <w:t xml:space="preserve">When a parent/carer or class teacher has a concern about a child in their class, the school SEND referral system will be followed to ensure that the appropriate people are aware and there are no gaps in the information collected. Once the SENCO has received the referral form, they will observe the child to </w:t>
      </w:r>
      <w:proofErr w:type="gramStart"/>
      <w:r w:rsidRPr="00C45FFC">
        <w:rPr>
          <w:rFonts w:ascii="Arial" w:hAnsi="Arial" w:cs="Arial"/>
          <w:color w:val="000000"/>
          <w:sz w:val="22"/>
          <w:szCs w:val="22"/>
        </w:rPr>
        <w:t>identity</w:t>
      </w:r>
      <w:proofErr w:type="gramEnd"/>
      <w:r w:rsidRPr="00C45FFC">
        <w:rPr>
          <w:rFonts w:ascii="Arial" w:hAnsi="Arial" w:cs="Arial"/>
          <w:color w:val="000000"/>
          <w:sz w:val="22"/>
          <w:szCs w:val="22"/>
        </w:rPr>
        <w:t xml:space="preserve"> if the child needs additional support. This could be school support (SP) or school support plus (</w:t>
      </w:r>
      <w:proofErr w:type="spellStart"/>
      <w:r w:rsidRPr="00C45FFC">
        <w:rPr>
          <w:rFonts w:ascii="Arial" w:hAnsi="Arial" w:cs="Arial"/>
          <w:color w:val="000000"/>
          <w:sz w:val="22"/>
          <w:szCs w:val="22"/>
        </w:rPr>
        <w:t>SSP</w:t>
      </w:r>
      <w:proofErr w:type="spellEnd"/>
      <w:r w:rsidRPr="00C45FFC">
        <w:rPr>
          <w:rFonts w:ascii="Arial" w:hAnsi="Arial" w:cs="Arial"/>
          <w:color w:val="000000"/>
          <w:sz w:val="22"/>
          <w:szCs w:val="22"/>
        </w:rPr>
        <w:t xml:space="preserve">). If children are observed to have a special educational need, this will be </w:t>
      </w:r>
      <w:proofErr w:type="spellStart"/>
      <w:r w:rsidRPr="00C45FFC">
        <w:rPr>
          <w:rFonts w:ascii="Arial" w:hAnsi="Arial" w:cs="Arial"/>
          <w:color w:val="000000"/>
          <w:sz w:val="22"/>
          <w:szCs w:val="22"/>
        </w:rPr>
        <w:t>categorised</w:t>
      </w:r>
      <w:proofErr w:type="spellEnd"/>
      <w:r w:rsidRPr="00C45FFC">
        <w:rPr>
          <w:rFonts w:ascii="Arial" w:hAnsi="Arial" w:cs="Arial"/>
          <w:color w:val="000000"/>
          <w:sz w:val="22"/>
          <w:szCs w:val="22"/>
        </w:rPr>
        <w:t xml:space="preserve"> into the four broad areas of SEND as detailed in the SEND Code of Practice (2015). Children will have a primary area of need, and if appropriate, secondary needs. If it is believed that outside agency support would benefit the child, a formal observation will be completed and a meeting held with parents, teachers </w:t>
      </w:r>
      <w:proofErr w:type="gramStart"/>
      <w:r w:rsidRPr="00C45FFC">
        <w:rPr>
          <w:rFonts w:ascii="Arial" w:hAnsi="Arial" w:cs="Arial"/>
          <w:color w:val="000000"/>
          <w:sz w:val="22"/>
          <w:szCs w:val="22"/>
        </w:rPr>
        <w:t>and</w:t>
      </w:r>
      <w:proofErr w:type="gramEnd"/>
      <w:r w:rsidRPr="00C45FFC">
        <w:rPr>
          <w:rFonts w:ascii="Arial" w:hAnsi="Arial" w:cs="Arial"/>
          <w:color w:val="000000"/>
          <w:sz w:val="22"/>
          <w:szCs w:val="22"/>
        </w:rPr>
        <w:t xml:space="preserve"> where appropriate, outside agencies.</w:t>
      </w:r>
    </w:p>
    <w:p w14:paraId="6F43B153" w14:textId="77777777" w:rsidR="00C45FFC" w:rsidRPr="00C45FFC" w:rsidRDefault="00C45FFC" w:rsidP="00A978FD">
      <w:pPr>
        <w:spacing w:line="247" w:lineRule="auto"/>
        <w:jc w:val="both"/>
        <w:rPr>
          <w:rFonts w:ascii="Arial" w:hAnsi="Arial" w:cs="Arial"/>
          <w:b/>
          <w:u w:val="single"/>
        </w:rPr>
      </w:pPr>
    </w:p>
    <w:p w14:paraId="12F6AC6D" w14:textId="77777777" w:rsidR="00C45FFC" w:rsidRPr="00C45FFC" w:rsidRDefault="00C45FFC" w:rsidP="00C45FFC">
      <w:pPr>
        <w:spacing w:line="247" w:lineRule="auto"/>
        <w:ind w:left="720" w:hanging="720"/>
        <w:jc w:val="both"/>
        <w:rPr>
          <w:rFonts w:ascii="Arial" w:hAnsi="Arial" w:cs="Arial"/>
          <w:b/>
          <w:u w:val="single"/>
        </w:rPr>
      </w:pPr>
      <w:r w:rsidRPr="00C45FFC">
        <w:rPr>
          <w:rFonts w:ascii="Arial" w:hAnsi="Arial" w:cs="Arial"/>
          <w:b/>
          <w:u w:val="single"/>
        </w:rPr>
        <w:t>Documentation</w:t>
      </w:r>
    </w:p>
    <w:p w14:paraId="1C417B09" w14:textId="77777777" w:rsidR="00C45FFC" w:rsidRPr="00C45FFC" w:rsidRDefault="00C45FFC" w:rsidP="00C45FFC">
      <w:pPr>
        <w:spacing w:line="247" w:lineRule="auto"/>
        <w:ind w:left="720" w:hanging="720"/>
        <w:jc w:val="both"/>
        <w:rPr>
          <w:rFonts w:ascii="Arial" w:hAnsi="Arial" w:cs="Arial"/>
        </w:rPr>
      </w:pPr>
    </w:p>
    <w:p w14:paraId="1719CCE8" w14:textId="77777777" w:rsidR="00C45FFC" w:rsidRPr="00C45FFC" w:rsidRDefault="00C45FFC" w:rsidP="00C45FFC">
      <w:pPr>
        <w:spacing w:line="247" w:lineRule="auto"/>
        <w:jc w:val="both"/>
        <w:rPr>
          <w:rFonts w:ascii="Arial" w:hAnsi="Arial" w:cs="Arial"/>
        </w:rPr>
      </w:pPr>
      <w:proofErr w:type="gramStart"/>
      <w:r w:rsidRPr="00C45FFC">
        <w:rPr>
          <w:rFonts w:ascii="Arial" w:hAnsi="Arial" w:cs="Arial"/>
        </w:rPr>
        <w:t>Due</w:t>
      </w:r>
      <w:proofErr w:type="gramEnd"/>
      <w:r w:rsidRPr="00C45FFC">
        <w:rPr>
          <w:rFonts w:ascii="Arial" w:hAnsi="Arial" w:cs="Arial"/>
        </w:rPr>
        <w:t xml:space="preserve"> the nature of SEND provision, evidence </w:t>
      </w:r>
      <w:proofErr w:type="gramStart"/>
      <w:r w:rsidRPr="00C45FFC">
        <w:rPr>
          <w:rFonts w:ascii="Arial" w:hAnsi="Arial" w:cs="Arial"/>
        </w:rPr>
        <w:t>has to</w:t>
      </w:r>
      <w:proofErr w:type="gramEnd"/>
      <w:r w:rsidRPr="00C45FFC">
        <w:rPr>
          <w:rFonts w:ascii="Arial" w:hAnsi="Arial" w:cs="Arial"/>
        </w:rPr>
        <w:t xml:space="preserve"> be provided to support funding and applications to other agencies and sensitive documentation is kept by school. All records of pupils’ support are kept in a lockable filing cabinet or on the schools’ secure server electronically. The cabinet is monitored and accessed by the SENCO only and documents password protected if shared via email. At times, the SENCO will share relevant information with the class teacher, parent or learning assistant involved with the child. It has been made clear to all staff that this information is confidential. If a child is removed from the SEND register, records will be kept for two academic years before they are destroyed. When a child leaves </w:t>
      </w:r>
      <w:proofErr w:type="gramStart"/>
      <w:r w:rsidRPr="00C45FFC">
        <w:rPr>
          <w:rFonts w:ascii="Arial" w:hAnsi="Arial" w:cs="Arial"/>
        </w:rPr>
        <w:t>the school</w:t>
      </w:r>
      <w:proofErr w:type="gramEnd"/>
      <w:r w:rsidRPr="00C45FFC">
        <w:rPr>
          <w:rFonts w:ascii="Arial" w:hAnsi="Arial" w:cs="Arial"/>
        </w:rPr>
        <w:t xml:space="preserve"> in Year 6 or if they are due to attend a different educational setting their records will be hand delivered to ensure that the information is kept </w:t>
      </w:r>
      <w:proofErr w:type="gramStart"/>
      <w:r w:rsidRPr="00C45FFC">
        <w:rPr>
          <w:rFonts w:ascii="Arial" w:hAnsi="Arial" w:cs="Arial"/>
        </w:rPr>
        <w:t>safe</w:t>
      </w:r>
      <w:proofErr w:type="gramEnd"/>
      <w:r w:rsidRPr="00C45FFC">
        <w:rPr>
          <w:rFonts w:ascii="Arial" w:hAnsi="Arial" w:cs="Arial"/>
        </w:rPr>
        <w:t xml:space="preserve"> or password protected if sent via email. Within a file there will be information </w:t>
      </w:r>
      <w:proofErr w:type="gramStart"/>
      <w:r w:rsidRPr="00C45FFC">
        <w:rPr>
          <w:rFonts w:ascii="Arial" w:hAnsi="Arial" w:cs="Arial"/>
        </w:rPr>
        <w:t>about,</w:t>
      </w:r>
      <w:proofErr w:type="gramEnd"/>
      <w:r w:rsidRPr="00C45FFC">
        <w:rPr>
          <w:rFonts w:ascii="Arial" w:hAnsi="Arial" w:cs="Arial"/>
        </w:rPr>
        <w:t xml:space="preserve"> age, family, address and contact details. All involvement from outside agencies will be documented and any reports, letters or observations will be kept. Once a report is added the class teacher or adults involved will be asked to read it and amend their provision accordingly. Reports can be added to </w:t>
      </w:r>
      <w:proofErr w:type="spellStart"/>
      <w:r w:rsidRPr="00C45FFC">
        <w:rPr>
          <w:rFonts w:ascii="Arial" w:hAnsi="Arial" w:cs="Arial"/>
        </w:rPr>
        <w:t>CPOMS</w:t>
      </w:r>
      <w:proofErr w:type="spellEnd"/>
      <w:r w:rsidRPr="00C45FFC">
        <w:rPr>
          <w:rFonts w:ascii="Arial" w:hAnsi="Arial" w:cs="Arial"/>
        </w:rPr>
        <w:t xml:space="preserve"> as a secure way of storing documents. This system is password protected and meets all GDPR guidelines. All discussion about a child will be logged and any application forms for support will also be kept in the </w:t>
      </w:r>
      <w:proofErr w:type="gramStart"/>
      <w:r w:rsidRPr="00C45FFC">
        <w:rPr>
          <w:rFonts w:ascii="Arial" w:hAnsi="Arial" w:cs="Arial"/>
        </w:rPr>
        <w:t>pupils</w:t>
      </w:r>
      <w:proofErr w:type="gramEnd"/>
      <w:r w:rsidRPr="00C45FFC">
        <w:rPr>
          <w:rFonts w:ascii="Arial" w:hAnsi="Arial" w:cs="Arial"/>
        </w:rPr>
        <w:t xml:space="preserve"> file. If you have any concerns about how this data is stored, please make an appointment to see the SENCO.</w:t>
      </w:r>
    </w:p>
    <w:p w14:paraId="53D6A271" w14:textId="77777777" w:rsidR="00C45FFC" w:rsidRPr="00C45FFC" w:rsidRDefault="00C45FFC" w:rsidP="00C45FFC">
      <w:pPr>
        <w:pStyle w:val="NormalWeb"/>
        <w:jc w:val="both"/>
        <w:rPr>
          <w:rFonts w:ascii="Arial" w:hAnsi="Arial" w:cs="Arial"/>
          <w:b/>
          <w:color w:val="000000"/>
          <w:sz w:val="22"/>
          <w:szCs w:val="22"/>
          <w:u w:val="single"/>
        </w:rPr>
      </w:pPr>
      <w:r w:rsidRPr="00C45FFC">
        <w:rPr>
          <w:rFonts w:ascii="Arial" w:hAnsi="Arial" w:cs="Arial"/>
          <w:b/>
          <w:color w:val="000000"/>
          <w:sz w:val="22"/>
          <w:szCs w:val="22"/>
          <w:u w:val="single"/>
        </w:rPr>
        <w:t>Parental Involvement</w:t>
      </w:r>
    </w:p>
    <w:p w14:paraId="6C22B1CC" w14:textId="77777777" w:rsidR="00C45FFC" w:rsidRPr="00C45FFC" w:rsidRDefault="00C45FFC" w:rsidP="00C45FFC">
      <w:pPr>
        <w:pStyle w:val="NormalWeb"/>
        <w:jc w:val="both"/>
        <w:rPr>
          <w:rFonts w:ascii="Arial" w:hAnsi="Arial" w:cs="Arial"/>
          <w:color w:val="000000"/>
          <w:sz w:val="22"/>
          <w:szCs w:val="22"/>
        </w:rPr>
      </w:pPr>
      <w:r w:rsidRPr="00C45FFC">
        <w:rPr>
          <w:rFonts w:ascii="Arial" w:hAnsi="Arial" w:cs="Arial"/>
          <w:color w:val="000000"/>
          <w:sz w:val="22"/>
          <w:szCs w:val="22"/>
        </w:rPr>
        <w:t xml:space="preserve">Parents and carers are involved at every opportunity throughout the graduated approach of providing support for children with SEND from early identification of special educational needs through to planning, implementing </w:t>
      </w:r>
      <w:r w:rsidRPr="00C45FFC">
        <w:rPr>
          <w:rFonts w:ascii="Arial" w:hAnsi="Arial" w:cs="Arial"/>
          <w:color w:val="000000"/>
          <w:sz w:val="22"/>
          <w:szCs w:val="22"/>
        </w:rPr>
        <w:lastRenderedPageBreak/>
        <w:t xml:space="preserve">strategies and reviewing its impact. School operates an open-door </w:t>
      </w:r>
      <w:proofErr w:type="gramStart"/>
      <w:r w:rsidRPr="00C45FFC">
        <w:rPr>
          <w:rFonts w:ascii="Arial" w:hAnsi="Arial" w:cs="Arial"/>
          <w:color w:val="000000"/>
          <w:sz w:val="22"/>
          <w:szCs w:val="22"/>
        </w:rPr>
        <w:t>policy</w:t>
      </w:r>
      <w:proofErr w:type="gramEnd"/>
      <w:r w:rsidRPr="00C45FFC">
        <w:rPr>
          <w:rFonts w:ascii="Arial" w:hAnsi="Arial" w:cs="Arial"/>
          <w:color w:val="000000"/>
          <w:sz w:val="22"/>
          <w:szCs w:val="22"/>
        </w:rPr>
        <w:t xml:space="preserve"> and parents can informally chat with school leaders or arrange a more formal review meeting. Parents may seek advice from the class teacher about their child’s progress at any point in the year and are included in setting targets for their child. Further concerns can be raised with the SENCO or Headteacher when an appointment has been made. As part of the provision offered to support parents with applications or concerns about their child, the school has a pastoral team who can help or will signpost parents to the SEND Information and Advice Service for parents/carers (</w:t>
      </w:r>
      <w:proofErr w:type="spellStart"/>
      <w:r w:rsidRPr="00C45FFC">
        <w:rPr>
          <w:rFonts w:ascii="Arial" w:hAnsi="Arial" w:cs="Arial"/>
          <w:color w:val="000000"/>
          <w:sz w:val="22"/>
          <w:szCs w:val="22"/>
        </w:rPr>
        <w:t>SENDIASS</w:t>
      </w:r>
      <w:proofErr w:type="spellEnd"/>
      <w:r w:rsidRPr="00C45FFC">
        <w:rPr>
          <w:rFonts w:ascii="Arial" w:hAnsi="Arial" w:cs="Arial"/>
          <w:color w:val="000000"/>
          <w:sz w:val="22"/>
          <w:szCs w:val="22"/>
        </w:rPr>
        <w:t>).</w:t>
      </w:r>
    </w:p>
    <w:p w14:paraId="0A0BDCC5" w14:textId="77777777" w:rsidR="00C45FFC" w:rsidRPr="00C45FFC" w:rsidRDefault="00C45FFC" w:rsidP="00C45FFC">
      <w:pPr>
        <w:pStyle w:val="NormalWeb"/>
        <w:jc w:val="both"/>
        <w:rPr>
          <w:rFonts w:ascii="Arial" w:hAnsi="Arial" w:cs="Arial"/>
          <w:b/>
          <w:color w:val="000000"/>
          <w:sz w:val="22"/>
          <w:szCs w:val="22"/>
          <w:u w:val="single"/>
        </w:rPr>
      </w:pPr>
      <w:r w:rsidRPr="00C45FFC">
        <w:rPr>
          <w:rFonts w:ascii="Arial" w:hAnsi="Arial" w:cs="Arial"/>
          <w:b/>
          <w:color w:val="000000"/>
          <w:sz w:val="22"/>
          <w:szCs w:val="22"/>
          <w:u w:val="single"/>
        </w:rPr>
        <w:t>Resources</w:t>
      </w:r>
    </w:p>
    <w:p w14:paraId="04211636" w14:textId="77777777" w:rsidR="00C45FFC" w:rsidRPr="00C45FFC" w:rsidRDefault="00C45FFC" w:rsidP="00C45FFC">
      <w:pPr>
        <w:pStyle w:val="NormalWeb"/>
        <w:jc w:val="both"/>
        <w:rPr>
          <w:rFonts w:ascii="Arial" w:hAnsi="Arial" w:cs="Arial"/>
          <w:color w:val="000000"/>
          <w:sz w:val="22"/>
          <w:szCs w:val="22"/>
        </w:rPr>
      </w:pPr>
      <w:r w:rsidRPr="00C45FFC">
        <w:rPr>
          <w:rFonts w:ascii="Arial" w:hAnsi="Arial" w:cs="Arial"/>
          <w:color w:val="000000"/>
          <w:sz w:val="22"/>
          <w:szCs w:val="22"/>
        </w:rPr>
        <w:t xml:space="preserve">A proportion of the school budget, including staff development, will be set aside for SEND resources each year. The use and amount of money will be carefully monitored on an annual basis. Records will be kept of children entitled to provision through the SEND Funding budget allocated by the Local Authority. </w:t>
      </w:r>
    </w:p>
    <w:p w14:paraId="045DC247" w14:textId="77777777" w:rsidR="00C45FFC" w:rsidRPr="00C45FFC" w:rsidRDefault="00C45FFC" w:rsidP="00C45FFC">
      <w:pPr>
        <w:pStyle w:val="NormalWeb"/>
        <w:jc w:val="both"/>
        <w:rPr>
          <w:rFonts w:ascii="Arial" w:hAnsi="Arial" w:cs="Arial"/>
          <w:b/>
          <w:color w:val="000000"/>
          <w:sz w:val="22"/>
          <w:szCs w:val="22"/>
          <w:u w:val="single"/>
        </w:rPr>
      </w:pPr>
    </w:p>
    <w:p w14:paraId="1BF2DB29" w14:textId="77777777" w:rsidR="00C45FFC" w:rsidRPr="00C45FFC" w:rsidRDefault="00C45FFC" w:rsidP="00C45FFC">
      <w:pPr>
        <w:pStyle w:val="NormalWeb"/>
        <w:jc w:val="both"/>
        <w:rPr>
          <w:rFonts w:ascii="Arial" w:hAnsi="Arial" w:cs="Arial"/>
          <w:b/>
          <w:color w:val="000000"/>
          <w:sz w:val="22"/>
          <w:szCs w:val="22"/>
          <w:u w:val="single"/>
        </w:rPr>
      </w:pPr>
      <w:r w:rsidRPr="00C45FFC">
        <w:rPr>
          <w:rFonts w:ascii="Arial" w:hAnsi="Arial" w:cs="Arial"/>
          <w:b/>
          <w:color w:val="000000"/>
          <w:sz w:val="22"/>
          <w:szCs w:val="22"/>
          <w:u w:val="single"/>
        </w:rPr>
        <w:t xml:space="preserve">Complaints </w:t>
      </w:r>
    </w:p>
    <w:p w14:paraId="4ECE84AB" w14:textId="047EA35C" w:rsidR="00C45FFC" w:rsidRPr="00C45FFC" w:rsidRDefault="00C45FFC" w:rsidP="00C45FFC">
      <w:pPr>
        <w:pStyle w:val="NormalWeb"/>
        <w:jc w:val="both"/>
        <w:rPr>
          <w:rFonts w:ascii="Arial" w:hAnsi="Arial" w:cs="Arial"/>
          <w:color w:val="000000"/>
          <w:sz w:val="22"/>
          <w:szCs w:val="22"/>
        </w:rPr>
      </w:pPr>
      <w:r w:rsidRPr="00C45FFC">
        <w:rPr>
          <w:rFonts w:ascii="Arial" w:hAnsi="Arial" w:cs="Arial"/>
          <w:color w:val="000000"/>
          <w:sz w:val="22"/>
          <w:szCs w:val="22"/>
        </w:rPr>
        <w:t xml:space="preserve">The governing body </w:t>
      </w:r>
      <w:proofErr w:type="gramStart"/>
      <w:r w:rsidRPr="00C45FFC">
        <w:rPr>
          <w:rFonts w:ascii="Arial" w:hAnsi="Arial" w:cs="Arial"/>
          <w:color w:val="000000"/>
          <w:sz w:val="22"/>
          <w:szCs w:val="22"/>
        </w:rPr>
        <w:t>have</w:t>
      </w:r>
      <w:proofErr w:type="gramEnd"/>
      <w:r w:rsidRPr="00C45FFC">
        <w:rPr>
          <w:rFonts w:ascii="Arial" w:hAnsi="Arial" w:cs="Arial"/>
          <w:color w:val="000000"/>
          <w:sz w:val="22"/>
          <w:szCs w:val="22"/>
        </w:rPr>
        <w:t xml:space="preserve"> appointed </w:t>
      </w:r>
      <w:proofErr w:type="spellStart"/>
      <w:proofErr w:type="gramStart"/>
      <w:r w:rsidR="00FC3ED5">
        <w:rPr>
          <w:rFonts w:ascii="Arial" w:hAnsi="Arial" w:cs="Arial"/>
          <w:color w:val="000000"/>
          <w:sz w:val="22"/>
          <w:szCs w:val="22"/>
        </w:rPr>
        <w:t>R.Turner</w:t>
      </w:r>
      <w:proofErr w:type="spellEnd"/>
      <w:proofErr w:type="gramEnd"/>
      <w:r w:rsidRPr="00C45FFC">
        <w:rPr>
          <w:rFonts w:ascii="Arial" w:hAnsi="Arial" w:cs="Arial"/>
          <w:color w:val="000000"/>
          <w:sz w:val="22"/>
          <w:szCs w:val="22"/>
        </w:rPr>
        <w:t xml:space="preserve"> as the SEND link governor with the responsibility of the education provided to the children with SEND and to liaise with the Headteacher and SENCO on all SEND matters. Any reason for a complaint will be dealt with by the Class Teacher, SENCO, Headteacher and Governing Body through the schools’ complaints system. </w:t>
      </w:r>
    </w:p>
    <w:p w14:paraId="63C4669E" w14:textId="77777777" w:rsidR="00C45FFC" w:rsidRPr="00C45FFC" w:rsidRDefault="00C45FFC" w:rsidP="00C45FFC">
      <w:pPr>
        <w:pStyle w:val="NormalWeb"/>
        <w:jc w:val="both"/>
        <w:rPr>
          <w:rFonts w:ascii="Arial" w:hAnsi="Arial" w:cs="Arial"/>
          <w:color w:val="000000"/>
          <w:sz w:val="22"/>
          <w:szCs w:val="22"/>
        </w:rPr>
      </w:pPr>
    </w:p>
    <w:p w14:paraId="00A194B8" w14:textId="77777777" w:rsidR="00C45FFC" w:rsidRPr="00C45FFC" w:rsidRDefault="00C45FFC" w:rsidP="00C45FFC">
      <w:pPr>
        <w:spacing w:line="247" w:lineRule="auto"/>
        <w:ind w:left="720" w:hanging="720"/>
        <w:jc w:val="both"/>
        <w:rPr>
          <w:rFonts w:ascii="Arial" w:hAnsi="Arial" w:cs="Arial"/>
          <w:b/>
        </w:rPr>
      </w:pPr>
      <w:r w:rsidRPr="00C45FFC">
        <w:rPr>
          <w:rFonts w:ascii="Arial" w:hAnsi="Arial" w:cs="Arial"/>
          <w:b/>
          <w:u w:val="single"/>
        </w:rPr>
        <w:t>Contacts</w:t>
      </w:r>
      <w:r w:rsidRPr="00C45FFC">
        <w:rPr>
          <w:rFonts w:ascii="Arial" w:hAnsi="Arial" w:cs="Arial"/>
          <w:b/>
        </w:rPr>
        <w:t xml:space="preserve"> </w:t>
      </w:r>
    </w:p>
    <w:p w14:paraId="51D2F7BD" w14:textId="77777777" w:rsidR="00C45FFC" w:rsidRPr="00C45FFC" w:rsidRDefault="00C45FFC" w:rsidP="00C45FFC">
      <w:pPr>
        <w:spacing w:line="247" w:lineRule="auto"/>
        <w:ind w:left="720" w:hanging="720"/>
        <w:jc w:val="both"/>
        <w:rPr>
          <w:rFonts w:ascii="Arial" w:hAnsi="Arial" w:cs="Arial"/>
          <w:b/>
        </w:rPr>
      </w:pPr>
    </w:p>
    <w:p w14:paraId="2576DD89" w14:textId="77777777" w:rsidR="00C45FFC" w:rsidRPr="00C45FFC" w:rsidRDefault="00C45FFC" w:rsidP="00C45FFC">
      <w:pPr>
        <w:spacing w:line="247" w:lineRule="auto"/>
        <w:jc w:val="both"/>
        <w:rPr>
          <w:rFonts w:ascii="Arial" w:hAnsi="Arial" w:cs="Arial"/>
        </w:rPr>
      </w:pPr>
      <w:proofErr w:type="spellStart"/>
      <w:r w:rsidRPr="00C45FFC">
        <w:rPr>
          <w:rFonts w:ascii="Arial" w:hAnsi="Arial" w:cs="Arial"/>
          <w:b/>
        </w:rPr>
        <w:t>Whitkirk</w:t>
      </w:r>
      <w:proofErr w:type="spellEnd"/>
      <w:r w:rsidRPr="00C45FFC">
        <w:rPr>
          <w:rFonts w:ascii="Arial" w:hAnsi="Arial" w:cs="Arial"/>
          <w:b/>
        </w:rPr>
        <w:t xml:space="preserve"> Primary School</w:t>
      </w:r>
      <w:r w:rsidRPr="00C45FFC">
        <w:rPr>
          <w:rFonts w:ascii="Arial" w:hAnsi="Arial" w:cs="Arial"/>
        </w:rPr>
        <w:t xml:space="preserve">- A. Downes (Assistant Headteacher- SENCO) – 0113 260 6203 </w:t>
      </w:r>
    </w:p>
    <w:p w14:paraId="5C1DA7D6" w14:textId="77777777" w:rsidR="00C45FFC" w:rsidRPr="00C45FFC" w:rsidRDefault="00C45FFC" w:rsidP="00C45FFC">
      <w:pPr>
        <w:spacing w:line="247" w:lineRule="auto"/>
        <w:ind w:left="720" w:hanging="720"/>
        <w:jc w:val="both"/>
        <w:rPr>
          <w:rFonts w:ascii="Arial" w:hAnsi="Arial" w:cs="Arial"/>
        </w:rPr>
      </w:pPr>
      <w:r w:rsidRPr="00C45FFC">
        <w:rPr>
          <w:rFonts w:ascii="Arial" w:hAnsi="Arial" w:cs="Arial"/>
          <w:b/>
        </w:rPr>
        <w:t xml:space="preserve">Interactions, Independent Speech and Language Therapy- </w:t>
      </w:r>
      <w:r w:rsidRPr="00C45FFC">
        <w:rPr>
          <w:rFonts w:ascii="Arial" w:hAnsi="Arial" w:cs="Arial"/>
        </w:rPr>
        <w:t>07943 457061</w:t>
      </w:r>
    </w:p>
    <w:p w14:paraId="78BC9920" w14:textId="77777777" w:rsidR="00C45FFC" w:rsidRPr="00C45FFC" w:rsidRDefault="00C45FFC" w:rsidP="00C45FFC">
      <w:pPr>
        <w:spacing w:line="247" w:lineRule="auto"/>
        <w:ind w:left="720" w:hanging="720"/>
        <w:jc w:val="both"/>
        <w:rPr>
          <w:rFonts w:ascii="Arial" w:hAnsi="Arial" w:cs="Arial"/>
        </w:rPr>
      </w:pPr>
      <w:r w:rsidRPr="00C45FFC">
        <w:rPr>
          <w:rFonts w:ascii="Arial" w:hAnsi="Arial" w:cs="Arial"/>
          <w:b/>
        </w:rPr>
        <w:t>Educational Psychology Team-</w:t>
      </w:r>
      <w:r w:rsidRPr="00C45FFC">
        <w:rPr>
          <w:rFonts w:ascii="Arial" w:hAnsi="Arial" w:cs="Arial"/>
        </w:rPr>
        <w:t xml:space="preserve"> 0113 3951039</w:t>
      </w:r>
    </w:p>
    <w:p w14:paraId="764B5F67" w14:textId="77777777" w:rsidR="00C45FFC" w:rsidRPr="00C45FFC" w:rsidRDefault="00C45FFC" w:rsidP="00C45FFC">
      <w:pPr>
        <w:spacing w:line="247" w:lineRule="auto"/>
        <w:ind w:left="720" w:hanging="720"/>
        <w:jc w:val="both"/>
        <w:rPr>
          <w:rFonts w:ascii="Arial" w:hAnsi="Arial" w:cs="Arial"/>
        </w:rPr>
      </w:pPr>
      <w:r w:rsidRPr="00C45FFC">
        <w:rPr>
          <w:rFonts w:ascii="Arial" w:hAnsi="Arial" w:cs="Arial"/>
          <w:b/>
        </w:rPr>
        <w:t>Special Educational Needs Inclusion Team (SENIT)</w:t>
      </w:r>
      <w:r w:rsidRPr="00C45FFC">
        <w:rPr>
          <w:rFonts w:ascii="Arial" w:hAnsi="Arial" w:cs="Arial"/>
        </w:rPr>
        <w:t xml:space="preserve"> – 0113 378 2888</w:t>
      </w:r>
    </w:p>
    <w:p w14:paraId="4497D925" w14:textId="77777777" w:rsidR="00C45FFC" w:rsidRPr="00C45FFC" w:rsidRDefault="00C45FFC" w:rsidP="00C45FFC">
      <w:pPr>
        <w:spacing w:line="247" w:lineRule="auto"/>
        <w:ind w:left="720" w:hanging="720"/>
        <w:jc w:val="both"/>
        <w:rPr>
          <w:rFonts w:ascii="Arial" w:hAnsi="Arial" w:cs="Arial"/>
        </w:rPr>
      </w:pPr>
      <w:r w:rsidRPr="00C45FFC">
        <w:rPr>
          <w:rFonts w:ascii="Arial" w:hAnsi="Arial" w:cs="Arial"/>
          <w:b/>
        </w:rPr>
        <w:t>Leeds SEND Information Advice Support Service (</w:t>
      </w:r>
      <w:proofErr w:type="spellStart"/>
      <w:r w:rsidRPr="00C45FFC">
        <w:rPr>
          <w:rFonts w:ascii="Arial" w:hAnsi="Arial" w:cs="Arial"/>
          <w:b/>
        </w:rPr>
        <w:t>SENDIASS</w:t>
      </w:r>
      <w:proofErr w:type="spellEnd"/>
      <w:r w:rsidRPr="00C45FFC">
        <w:rPr>
          <w:rFonts w:ascii="Arial" w:hAnsi="Arial" w:cs="Arial"/>
          <w:b/>
        </w:rPr>
        <w:t>)</w:t>
      </w:r>
      <w:r w:rsidRPr="00C45FFC">
        <w:rPr>
          <w:rFonts w:ascii="Arial" w:hAnsi="Arial" w:cs="Arial"/>
        </w:rPr>
        <w:t xml:space="preserve"> – 0113 3951200</w:t>
      </w:r>
    </w:p>
    <w:p w14:paraId="10723B7C" w14:textId="77777777" w:rsidR="00C45FFC" w:rsidRPr="00C45FFC" w:rsidRDefault="00C45FFC" w:rsidP="00C45FFC">
      <w:pPr>
        <w:spacing w:line="247" w:lineRule="auto"/>
        <w:jc w:val="both"/>
        <w:rPr>
          <w:rFonts w:ascii="Arial" w:hAnsi="Arial" w:cs="Arial"/>
        </w:rPr>
      </w:pPr>
    </w:p>
    <w:p w14:paraId="0960ABC3" w14:textId="77777777" w:rsidR="00C45FFC" w:rsidRPr="00C45FFC" w:rsidRDefault="00C45FFC" w:rsidP="00C45FFC">
      <w:pPr>
        <w:pStyle w:val="ListParagraph"/>
        <w:widowControl w:val="0"/>
        <w:numPr>
          <w:ilvl w:val="3"/>
          <w:numId w:val="42"/>
        </w:numPr>
        <w:tabs>
          <w:tab w:val="left" w:pos="1685"/>
        </w:tabs>
        <w:autoSpaceDE w:val="0"/>
        <w:autoSpaceDN w:val="0"/>
        <w:spacing w:before="111" w:after="0" w:line="240" w:lineRule="auto"/>
        <w:contextualSpacing w:val="0"/>
        <w:jc w:val="both"/>
        <w:rPr>
          <w:rFonts w:ascii="Arial" w:hAnsi="Arial" w:cs="Arial"/>
        </w:rPr>
      </w:pPr>
      <w:r w:rsidRPr="00C45FFC">
        <w:rPr>
          <w:rFonts w:ascii="Arial" w:hAnsi="Arial" w:cs="Arial"/>
        </w:rPr>
        <w:t>Child and Adolescent Mental Health Service</w:t>
      </w:r>
      <w:r w:rsidRPr="00C45FFC">
        <w:rPr>
          <w:rFonts w:ascii="Arial" w:hAnsi="Arial" w:cs="Arial"/>
          <w:spacing w:val="-28"/>
        </w:rPr>
        <w:t xml:space="preserve"> </w:t>
      </w:r>
      <w:r w:rsidRPr="00C45FFC">
        <w:rPr>
          <w:rFonts w:ascii="Arial" w:hAnsi="Arial" w:cs="Arial"/>
        </w:rPr>
        <w:t>(CAMHS)</w:t>
      </w:r>
    </w:p>
    <w:p w14:paraId="5CAA15A7" w14:textId="77777777" w:rsidR="00C45FFC" w:rsidRPr="00C45FFC" w:rsidRDefault="00C45FFC" w:rsidP="00C45FFC">
      <w:pPr>
        <w:pStyle w:val="ListParagraph"/>
        <w:widowControl w:val="0"/>
        <w:numPr>
          <w:ilvl w:val="3"/>
          <w:numId w:val="42"/>
        </w:numPr>
        <w:tabs>
          <w:tab w:val="left" w:pos="1685"/>
        </w:tabs>
        <w:autoSpaceDE w:val="0"/>
        <w:autoSpaceDN w:val="0"/>
        <w:spacing w:before="92" w:after="0" w:line="240" w:lineRule="auto"/>
        <w:contextualSpacing w:val="0"/>
        <w:jc w:val="both"/>
        <w:rPr>
          <w:rFonts w:ascii="Arial" w:hAnsi="Arial" w:cs="Arial"/>
        </w:rPr>
      </w:pPr>
      <w:r w:rsidRPr="00C45FFC">
        <w:rPr>
          <w:rFonts w:ascii="Arial" w:hAnsi="Arial" w:cs="Arial"/>
        </w:rPr>
        <w:t>Complex Needs Team and Educational</w:t>
      </w:r>
      <w:r w:rsidRPr="00C45FFC">
        <w:rPr>
          <w:rFonts w:ascii="Arial" w:hAnsi="Arial" w:cs="Arial"/>
          <w:spacing w:val="-21"/>
        </w:rPr>
        <w:t xml:space="preserve"> </w:t>
      </w:r>
      <w:r w:rsidRPr="00C45FFC">
        <w:rPr>
          <w:rFonts w:ascii="Arial" w:hAnsi="Arial" w:cs="Arial"/>
        </w:rPr>
        <w:t>Psychology</w:t>
      </w:r>
    </w:p>
    <w:p w14:paraId="040DA241" w14:textId="77777777" w:rsidR="00C45FFC" w:rsidRPr="00C45FFC" w:rsidRDefault="00C45FFC" w:rsidP="00C45FFC">
      <w:pPr>
        <w:pStyle w:val="ListParagraph"/>
        <w:widowControl w:val="0"/>
        <w:numPr>
          <w:ilvl w:val="3"/>
          <w:numId w:val="42"/>
        </w:numPr>
        <w:tabs>
          <w:tab w:val="left" w:pos="1685"/>
        </w:tabs>
        <w:autoSpaceDE w:val="0"/>
        <w:autoSpaceDN w:val="0"/>
        <w:spacing w:before="84" w:after="0" w:line="240" w:lineRule="auto"/>
        <w:contextualSpacing w:val="0"/>
        <w:jc w:val="both"/>
        <w:rPr>
          <w:rFonts w:ascii="Arial" w:hAnsi="Arial" w:cs="Arial"/>
        </w:rPr>
      </w:pPr>
      <w:r w:rsidRPr="00C45FFC">
        <w:rPr>
          <w:rFonts w:ascii="Arial" w:hAnsi="Arial" w:cs="Arial"/>
        </w:rPr>
        <w:t>Educational Service for Physical</w:t>
      </w:r>
      <w:r w:rsidRPr="00C45FFC">
        <w:rPr>
          <w:rFonts w:ascii="Arial" w:hAnsi="Arial" w:cs="Arial"/>
          <w:spacing w:val="-25"/>
        </w:rPr>
        <w:t xml:space="preserve"> </w:t>
      </w:r>
      <w:r w:rsidRPr="00C45FFC">
        <w:rPr>
          <w:rFonts w:ascii="Arial" w:hAnsi="Arial" w:cs="Arial"/>
        </w:rPr>
        <w:t>Disability</w:t>
      </w:r>
    </w:p>
    <w:p w14:paraId="1A165163" w14:textId="77777777" w:rsidR="00C45FFC" w:rsidRPr="00C45FFC" w:rsidRDefault="00C45FFC" w:rsidP="00C45FFC">
      <w:pPr>
        <w:pStyle w:val="ListParagraph"/>
        <w:widowControl w:val="0"/>
        <w:numPr>
          <w:ilvl w:val="3"/>
          <w:numId w:val="42"/>
        </w:numPr>
        <w:tabs>
          <w:tab w:val="left" w:pos="1685"/>
        </w:tabs>
        <w:autoSpaceDE w:val="0"/>
        <w:autoSpaceDN w:val="0"/>
        <w:spacing w:before="92" w:after="0" w:line="240" w:lineRule="auto"/>
        <w:contextualSpacing w:val="0"/>
        <w:jc w:val="both"/>
        <w:rPr>
          <w:rFonts w:ascii="Arial" w:hAnsi="Arial" w:cs="Arial"/>
        </w:rPr>
      </w:pPr>
      <w:r w:rsidRPr="00C45FFC">
        <w:rPr>
          <w:rFonts w:ascii="Arial" w:hAnsi="Arial" w:cs="Arial"/>
        </w:rPr>
        <w:t>Deaf and Hearing Impaired</w:t>
      </w:r>
      <w:r w:rsidRPr="00C45FFC">
        <w:rPr>
          <w:rFonts w:ascii="Arial" w:hAnsi="Arial" w:cs="Arial"/>
          <w:spacing w:val="-14"/>
        </w:rPr>
        <w:t xml:space="preserve"> </w:t>
      </w:r>
      <w:r w:rsidRPr="00C45FFC">
        <w:rPr>
          <w:rFonts w:ascii="Arial" w:hAnsi="Arial" w:cs="Arial"/>
        </w:rPr>
        <w:t>Team (</w:t>
      </w:r>
      <w:proofErr w:type="spellStart"/>
      <w:r w:rsidRPr="00C45FFC">
        <w:rPr>
          <w:rFonts w:ascii="Arial" w:hAnsi="Arial" w:cs="Arial"/>
        </w:rPr>
        <w:t>DAHIT</w:t>
      </w:r>
      <w:proofErr w:type="spellEnd"/>
      <w:r w:rsidRPr="00C45FFC">
        <w:rPr>
          <w:rFonts w:ascii="Arial" w:hAnsi="Arial" w:cs="Arial"/>
        </w:rPr>
        <w:t>)</w:t>
      </w:r>
    </w:p>
    <w:p w14:paraId="653CF829" w14:textId="77777777" w:rsidR="00C45FFC" w:rsidRPr="00C45FFC" w:rsidRDefault="00C45FFC" w:rsidP="00C45FFC">
      <w:pPr>
        <w:pStyle w:val="ListParagraph"/>
        <w:widowControl w:val="0"/>
        <w:numPr>
          <w:ilvl w:val="3"/>
          <w:numId w:val="42"/>
        </w:numPr>
        <w:tabs>
          <w:tab w:val="left" w:pos="1685"/>
        </w:tabs>
        <w:autoSpaceDE w:val="0"/>
        <w:autoSpaceDN w:val="0"/>
        <w:spacing w:before="93" w:after="0" w:line="240" w:lineRule="auto"/>
        <w:contextualSpacing w:val="0"/>
        <w:jc w:val="both"/>
        <w:rPr>
          <w:rFonts w:ascii="Arial" w:hAnsi="Arial" w:cs="Arial"/>
        </w:rPr>
      </w:pPr>
      <w:r w:rsidRPr="00C45FFC">
        <w:rPr>
          <w:rFonts w:ascii="Arial" w:hAnsi="Arial" w:cs="Arial"/>
        </w:rPr>
        <w:t>Multi-systemic Therapy Team</w:t>
      </w:r>
      <w:r w:rsidRPr="00C45FFC">
        <w:rPr>
          <w:rFonts w:ascii="Arial" w:hAnsi="Arial" w:cs="Arial"/>
          <w:spacing w:val="-12"/>
        </w:rPr>
        <w:t xml:space="preserve"> </w:t>
      </w:r>
      <w:r w:rsidRPr="00C45FFC">
        <w:rPr>
          <w:rFonts w:ascii="Arial" w:hAnsi="Arial" w:cs="Arial"/>
        </w:rPr>
        <w:t>(MST)</w:t>
      </w:r>
    </w:p>
    <w:p w14:paraId="6F093BBF" w14:textId="77777777" w:rsidR="00C45FFC" w:rsidRPr="00C45FFC" w:rsidRDefault="00C45FFC" w:rsidP="00C45FFC">
      <w:pPr>
        <w:pStyle w:val="ListParagraph"/>
        <w:widowControl w:val="0"/>
        <w:numPr>
          <w:ilvl w:val="3"/>
          <w:numId w:val="42"/>
        </w:numPr>
        <w:tabs>
          <w:tab w:val="left" w:pos="1685"/>
        </w:tabs>
        <w:autoSpaceDE w:val="0"/>
        <w:autoSpaceDN w:val="0"/>
        <w:spacing w:before="92" w:after="0" w:line="240" w:lineRule="auto"/>
        <w:contextualSpacing w:val="0"/>
        <w:jc w:val="both"/>
        <w:rPr>
          <w:rFonts w:ascii="Arial" w:hAnsi="Arial" w:cs="Arial"/>
        </w:rPr>
      </w:pPr>
      <w:r w:rsidRPr="00C45FFC">
        <w:rPr>
          <w:rFonts w:ascii="Arial" w:hAnsi="Arial" w:cs="Arial"/>
        </w:rPr>
        <w:t>Occupational Therapy</w:t>
      </w:r>
      <w:r w:rsidRPr="00C45FFC">
        <w:rPr>
          <w:rFonts w:ascii="Arial" w:hAnsi="Arial" w:cs="Arial"/>
          <w:spacing w:val="-16"/>
        </w:rPr>
        <w:t xml:space="preserve"> </w:t>
      </w:r>
      <w:r w:rsidRPr="00C45FFC">
        <w:rPr>
          <w:rFonts w:ascii="Arial" w:hAnsi="Arial" w:cs="Arial"/>
        </w:rPr>
        <w:t>Service</w:t>
      </w:r>
    </w:p>
    <w:p w14:paraId="5045FC15" w14:textId="77777777" w:rsidR="00C45FFC" w:rsidRPr="00C45FFC" w:rsidRDefault="00C45FFC" w:rsidP="00C45FFC">
      <w:pPr>
        <w:pStyle w:val="ListParagraph"/>
        <w:widowControl w:val="0"/>
        <w:numPr>
          <w:ilvl w:val="3"/>
          <w:numId w:val="42"/>
        </w:numPr>
        <w:tabs>
          <w:tab w:val="left" w:pos="1685"/>
        </w:tabs>
        <w:autoSpaceDE w:val="0"/>
        <w:autoSpaceDN w:val="0"/>
        <w:spacing w:before="92" w:after="0" w:line="240" w:lineRule="auto"/>
        <w:contextualSpacing w:val="0"/>
        <w:jc w:val="both"/>
        <w:rPr>
          <w:rFonts w:ascii="Arial" w:hAnsi="Arial" w:cs="Arial"/>
        </w:rPr>
      </w:pPr>
      <w:r w:rsidRPr="00C45FFC">
        <w:rPr>
          <w:rFonts w:ascii="Arial" w:hAnsi="Arial" w:cs="Arial"/>
        </w:rPr>
        <w:t>Children’s Physiotherapy</w:t>
      </w:r>
      <w:r w:rsidRPr="00C45FFC">
        <w:rPr>
          <w:rFonts w:ascii="Arial" w:hAnsi="Arial" w:cs="Arial"/>
          <w:spacing w:val="-15"/>
        </w:rPr>
        <w:t xml:space="preserve"> </w:t>
      </w:r>
      <w:r w:rsidRPr="00C45FFC">
        <w:rPr>
          <w:rFonts w:ascii="Arial" w:hAnsi="Arial" w:cs="Arial"/>
        </w:rPr>
        <w:t>Service</w:t>
      </w:r>
    </w:p>
    <w:p w14:paraId="27E48879" w14:textId="77777777" w:rsidR="00C45FFC" w:rsidRPr="00C45FFC" w:rsidRDefault="00C45FFC" w:rsidP="00C45FFC">
      <w:pPr>
        <w:pStyle w:val="ListParagraph"/>
        <w:widowControl w:val="0"/>
        <w:numPr>
          <w:ilvl w:val="3"/>
          <w:numId w:val="42"/>
        </w:numPr>
        <w:tabs>
          <w:tab w:val="left" w:pos="1685"/>
        </w:tabs>
        <w:autoSpaceDE w:val="0"/>
        <w:autoSpaceDN w:val="0"/>
        <w:spacing w:before="92" w:after="0" w:line="240" w:lineRule="auto"/>
        <w:contextualSpacing w:val="0"/>
        <w:jc w:val="both"/>
        <w:rPr>
          <w:rFonts w:ascii="Arial" w:hAnsi="Arial" w:cs="Arial"/>
        </w:rPr>
      </w:pPr>
      <w:r w:rsidRPr="00C45FFC">
        <w:rPr>
          <w:rFonts w:ascii="Arial" w:hAnsi="Arial" w:cs="Arial"/>
        </w:rPr>
        <w:t>School Nursing</w:t>
      </w:r>
      <w:r w:rsidRPr="00C45FFC">
        <w:rPr>
          <w:rFonts w:ascii="Arial" w:hAnsi="Arial" w:cs="Arial"/>
          <w:spacing w:val="-12"/>
        </w:rPr>
        <w:t xml:space="preserve"> </w:t>
      </w:r>
      <w:r w:rsidRPr="00C45FFC">
        <w:rPr>
          <w:rFonts w:ascii="Arial" w:hAnsi="Arial" w:cs="Arial"/>
        </w:rPr>
        <w:t>Team</w:t>
      </w:r>
    </w:p>
    <w:p w14:paraId="05545171" w14:textId="77777777" w:rsidR="00C45FFC" w:rsidRPr="00C45FFC" w:rsidRDefault="00C45FFC" w:rsidP="00C45FFC">
      <w:pPr>
        <w:pStyle w:val="ListParagraph"/>
        <w:widowControl w:val="0"/>
        <w:numPr>
          <w:ilvl w:val="3"/>
          <w:numId w:val="42"/>
        </w:numPr>
        <w:tabs>
          <w:tab w:val="left" w:pos="1685"/>
        </w:tabs>
        <w:autoSpaceDE w:val="0"/>
        <w:autoSpaceDN w:val="0"/>
        <w:spacing w:before="88" w:after="0" w:line="240" w:lineRule="auto"/>
        <w:contextualSpacing w:val="0"/>
        <w:jc w:val="both"/>
        <w:rPr>
          <w:rFonts w:ascii="Arial" w:hAnsi="Arial" w:cs="Arial"/>
        </w:rPr>
      </w:pPr>
      <w:r w:rsidRPr="00C45FFC">
        <w:rPr>
          <w:rFonts w:ascii="Arial" w:hAnsi="Arial" w:cs="Arial"/>
        </w:rPr>
        <w:t>SEN and Inclusion Team</w:t>
      </w:r>
      <w:r w:rsidRPr="00C45FFC">
        <w:rPr>
          <w:rFonts w:ascii="Arial" w:hAnsi="Arial" w:cs="Arial"/>
          <w:spacing w:val="-13"/>
        </w:rPr>
        <w:t xml:space="preserve"> </w:t>
      </w:r>
      <w:r w:rsidRPr="00C45FFC">
        <w:rPr>
          <w:rFonts w:ascii="Arial" w:hAnsi="Arial" w:cs="Arial"/>
        </w:rPr>
        <w:t>(SENIT)</w:t>
      </w:r>
    </w:p>
    <w:p w14:paraId="0EC51A78" w14:textId="77777777" w:rsidR="00C45FFC" w:rsidRPr="00C45FFC" w:rsidRDefault="00C45FFC" w:rsidP="00C45FFC">
      <w:pPr>
        <w:pStyle w:val="ListParagraph"/>
        <w:widowControl w:val="0"/>
        <w:numPr>
          <w:ilvl w:val="3"/>
          <w:numId w:val="42"/>
        </w:numPr>
        <w:tabs>
          <w:tab w:val="left" w:pos="1685"/>
        </w:tabs>
        <w:autoSpaceDE w:val="0"/>
        <w:autoSpaceDN w:val="0"/>
        <w:spacing w:before="92" w:after="0" w:line="240" w:lineRule="auto"/>
        <w:contextualSpacing w:val="0"/>
        <w:jc w:val="both"/>
        <w:rPr>
          <w:rFonts w:ascii="Arial" w:hAnsi="Arial" w:cs="Arial"/>
        </w:rPr>
      </w:pPr>
      <w:proofErr w:type="spellStart"/>
      <w:r w:rsidRPr="00C45FFC">
        <w:rPr>
          <w:rFonts w:ascii="Arial" w:hAnsi="Arial" w:cs="Arial"/>
        </w:rPr>
        <w:t>SENSAP</w:t>
      </w:r>
      <w:proofErr w:type="spellEnd"/>
    </w:p>
    <w:p w14:paraId="3A952CD5" w14:textId="77777777" w:rsidR="00C45FFC" w:rsidRPr="00C45FFC" w:rsidRDefault="00C45FFC" w:rsidP="00C45FFC">
      <w:pPr>
        <w:pStyle w:val="ListParagraph"/>
        <w:widowControl w:val="0"/>
        <w:numPr>
          <w:ilvl w:val="3"/>
          <w:numId w:val="42"/>
        </w:numPr>
        <w:tabs>
          <w:tab w:val="left" w:pos="1685"/>
        </w:tabs>
        <w:autoSpaceDE w:val="0"/>
        <w:autoSpaceDN w:val="0"/>
        <w:spacing w:before="88" w:after="0" w:line="240" w:lineRule="auto"/>
        <w:contextualSpacing w:val="0"/>
        <w:jc w:val="both"/>
        <w:rPr>
          <w:rFonts w:ascii="Arial" w:hAnsi="Arial" w:cs="Arial"/>
        </w:rPr>
      </w:pPr>
      <w:r w:rsidRPr="00C45FFC">
        <w:rPr>
          <w:rFonts w:ascii="Arial" w:hAnsi="Arial" w:cs="Arial"/>
        </w:rPr>
        <w:t>Sensory Service Visual Impairment</w:t>
      </w:r>
      <w:r w:rsidRPr="00C45FFC">
        <w:rPr>
          <w:rFonts w:ascii="Arial" w:hAnsi="Arial" w:cs="Arial"/>
          <w:spacing w:val="-20"/>
        </w:rPr>
        <w:t xml:space="preserve"> </w:t>
      </w:r>
      <w:r w:rsidRPr="00C45FFC">
        <w:rPr>
          <w:rFonts w:ascii="Arial" w:hAnsi="Arial" w:cs="Arial"/>
        </w:rPr>
        <w:t>Team</w:t>
      </w:r>
    </w:p>
    <w:p w14:paraId="07E5CCE9" w14:textId="77777777" w:rsidR="00C45FFC" w:rsidRPr="00C45FFC" w:rsidRDefault="00C45FFC" w:rsidP="00C45FFC">
      <w:pPr>
        <w:pStyle w:val="ListParagraph"/>
        <w:widowControl w:val="0"/>
        <w:numPr>
          <w:ilvl w:val="3"/>
          <w:numId w:val="42"/>
        </w:numPr>
        <w:tabs>
          <w:tab w:val="left" w:pos="1685"/>
        </w:tabs>
        <w:autoSpaceDE w:val="0"/>
        <w:autoSpaceDN w:val="0"/>
        <w:spacing w:before="92" w:after="0" w:line="240" w:lineRule="auto"/>
        <w:contextualSpacing w:val="0"/>
        <w:jc w:val="both"/>
        <w:rPr>
          <w:rFonts w:ascii="Arial" w:hAnsi="Arial" w:cs="Arial"/>
        </w:rPr>
      </w:pPr>
      <w:r w:rsidRPr="00C45FFC">
        <w:rPr>
          <w:rFonts w:ascii="Arial" w:hAnsi="Arial" w:cs="Arial"/>
        </w:rPr>
        <w:lastRenderedPageBreak/>
        <w:t>Children’s Social Work Services</w:t>
      </w:r>
      <w:r w:rsidRPr="00C45FFC">
        <w:rPr>
          <w:rFonts w:ascii="Arial" w:hAnsi="Arial" w:cs="Arial"/>
          <w:spacing w:val="-13"/>
        </w:rPr>
        <w:t xml:space="preserve"> </w:t>
      </w:r>
      <w:r w:rsidRPr="00C45FFC">
        <w:rPr>
          <w:rFonts w:ascii="Arial" w:hAnsi="Arial" w:cs="Arial"/>
        </w:rPr>
        <w:t>(</w:t>
      </w:r>
      <w:proofErr w:type="spellStart"/>
      <w:r w:rsidRPr="00C45FFC">
        <w:rPr>
          <w:rFonts w:ascii="Arial" w:hAnsi="Arial" w:cs="Arial"/>
        </w:rPr>
        <w:t>CSWS</w:t>
      </w:r>
      <w:proofErr w:type="spellEnd"/>
      <w:r w:rsidRPr="00C45FFC">
        <w:rPr>
          <w:rFonts w:ascii="Arial" w:hAnsi="Arial" w:cs="Arial"/>
        </w:rPr>
        <w:t>)</w:t>
      </w:r>
    </w:p>
    <w:p w14:paraId="15F2BED8" w14:textId="77777777" w:rsidR="00C45FFC" w:rsidRPr="00C45FFC" w:rsidRDefault="00C45FFC" w:rsidP="00C45FFC">
      <w:pPr>
        <w:pStyle w:val="ListParagraph"/>
        <w:widowControl w:val="0"/>
        <w:numPr>
          <w:ilvl w:val="3"/>
          <w:numId w:val="42"/>
        </w:numPr>
        <w:tabs>
          <w:tab w:val="left" w:pos="1685"/>
        </w:tabs>
        <w:autoSpaceDE w:val="0"/>
        <w:autoSpaceDN w:val="0"/>
        <w:spacing w:before="92" w:after="0" w:line="240" w:lineRule="auto"/>
        <w:contextualSpacing w:val="0"/>
        <w:jc w:val="both"/>
        <w:rPr>
          <w:rFonts w:ascii="Arial" w:hAnsi="Arial" w:cs="Arial"/>
        </w:rPr>
      </w:pPr>
      <w:r w:rsidRPr="00C45FFC">
        <w:rPr>
          <w:rFonts w:ascii="Arial" w:hAnsi="Arial" w:cs="Arial"/>
        </w:rPr>
        <w:t>Scope</w:t>
      </w:r>
      <w:r w:rsidRPr="00C45FFC">
        <w:rPr>
          <w:rFonts w:ascii="Arial" w:hAnsi="Arial" w:cs="Arial"/>
          <w:spacing w:val="-10"/>
        </w:rPr>
        <w:t xml:space="preserve"> </w:t>
      </w:r>
      <w:r w:rsidRPr="00C45FFC">
        <w:rPr>
          <w:rFonts w:ascii="Arial" w:hAnsi="Arial" w:cs="Arial"/>
        </w:rPr>
        <w:t>Leeds</w:t>
      </w:r>
    </w:p>
    <w:p w14:paraId="1C9020CA" w14:textId="77777777" w:rsidR="00C45FFC" w:rsidRPr="00C45FFC" w:rsidRDefault="00C45FFC" w:rsidP="00C45FFC">
      <w:pPr>
        <w:pStyle w:val="ListParagraph"/>
        <w:widowControl w:val="0"/>
        <w:numPr>
          <w:ilvl w:val="3"/>
          <w:numId w:val="42"/>
        </w:numPr>
        <w:tabs>
          <w:tab w:val="left" w:pos="1685"/>
        </w:tabs>
        <w:autoSpaceDE w:val="0"/>
        <w:autoSpaceDN w:val="0"/>
        <w:spacing w:before="92" w:after="0" w:line="240" w:lineRule="auto"/>
        <w:contextualSpacing w:val="0"/>
        <w:jc w:val="both"/>
        <w:rPr>
          <w:rFonts w:ascii="Arial" w:hAnsi="Arial" w:cs="Arial"/>
        </w:rPr>
      </w:pPr>
      <w:r w:rsidRPr="00C45FFC">
        <w:rPr>
          <w:rFonts w:ascii="Arial" w:hAnsi="Arial" w:cs="Arial"/>
        </w:rPr>
        <w:t>Speech, Language and Communication Therapy</w:t>
      </w:r>
      <w:r w:rsidRPr="00C45FFC">
        <w:rPr>
          <w:rFonts w:ascii="Arial" w:hAnsi="Arial" w:cs="Arial"/>
          <w:spacing w:val="-25"/>
        </w:rPr>
        <w:t xml:space="preserve"> </w:t>
      </w:r>
      <w:r w:rsidRPr="00C45FFC">
        <w:rPr>
          <w:rFonts w:ascii="Arial" w:hAnsi="Arial" w:cs="Arial"/>
        </w:rPr>
        <w:t>Service</w:t>
      </w:r>
    </w:p>
    <w:p w14:paraId="6046A153" w14:textId="77777777" w:rsidR="00C45FFC" w:rsidRPr="00C45FFC" w:rsidRDefault="00C45FFC" w:rsidP="00C45FFC">
      <w:pPr>
        <w:pStyle w:val="ListParagraph"/>
        <w:widowControl w:val="0"/>
        <w:numPr>
          <w:ilvl w:val="3"/>
          <w:numId w:val="42"/>
        </w:numPr>
        <w:tabs>
          <w:tab w:val="left" w:pos="1685"/>
        </w:tabs>
        <w:autoSpaceDE w:val="0"/>
        <w:autoSpaceDN w:val="0"/>
        <w:spacing w:before="88" w:after="0" w:line="240" w:lineRule="auto"/>
        <w:contextualSpacing w:val="0"/>
        <w:jc w:val="both"/>
        <w:rPr>
          <w:rFonts w:ascii="Arial" w:hAnsi="Arial" w:cs="Arial"/>
        </w:rPr>
      </w:pPr>
      <w:r w:rsidRPr="00C45FFC">
        <w:rPr>
          <w:rFonts w:ascii="Arial" w:hAnsi="Arial" w:cs="Arial"/>
        </w:rPr>
        <w:t>Housing Support Team (specific to</w:t>
      </w:r>
      <w:r w:rsidRPr="00C45FFC">
        <w:rPr>
          <w:rFonts w:ascii="Arial" w:hAnsi="Arial" w:cs="Arial"/>
          <w:spacing w:val="-24"/>
        </w:rPr>
        <w:t xml:space="preserve"> </w:t>
      </w:r>
      <w:r w:rsidRPr="00C45FFC">
        <w:rPr>
          <w:rFonts w:ascii="Arial" w:hAnsi="Arial" w:cs="Arial"/>
        </w:rPr>
        <w:t>locality)</w:t>
      </w:r>
    </w:p>
    <w:p w14:paraId="10A7D2FC" w14:textId="77777777" w:rsidR="00C45FFC" w:rsidRPr="00C45FFC" w:rsidRDefault="00C45FFC" w:rsidP="00C45FFC">
      <w:pPr>
        <w:pStyle w:val="NormalWeb"/>
        <w:jc w:val="both"/>
        <w:rPr>
          <w:rFonts w:ascii="Arial" w:hAnsi="Arial" w:cs="Arial"/>
          <w:color w:val="000000"/>
          <w:sz w:val="22"/>
          <w:szCs w:val="22"/>
        </w:rPr>
      </w:pPr>
    </w:p>
    <w:p w14:paraId="1155BB42" w14:textId="77777777" w:rsidR="00C45FFC" w:rsidRPr="00C45FFC" w:rsidRDefault="00C45FFC" w:rsidP="00C45FFC">
      <w:pPr>
        <w:rPr>
          <w:rFonts w:ascii="Arial" w:hAnsi="Arial" w:cs="Arial"/>
        </w:rPr>
      </w:pPr>
    </w:p>
    <w:p w14:paraId="56A2106D" w14:textId="77777777" w:rsidR="00C45FFC" w:rsidRPr="00C45FFC" w:rsidRDefault="00C45FFC" w:rsidP="00E4223D">
      <w:pPr>
        <w:rPr>
          <w:rFonts w:ascii="Arial" w:hAnsi="Arial" w:cs="Arial"/>
          <w:b/>
        </w:rPr>
      </w:pPr>
    </w:p>
    <w:p w14:paraId="5EC1D8BD" w14:textId="4DA4C3E5" w:rsidR="00727981" w:rsidRPr="00C45FFC" w:rsidRDefault="00727981" w:rsidP="00E4223D">
      <w:pPr>
        <w:rPr>
          <w:rFonts w:ascii="Arial" w:hAnsi="Arial" w:cs="Arial"/>
          <w:b/>
        </w:rPr>
      </w:pPr>
    </w:p>
    <w:p w14:paraId="44FBFDFC" w14:textId="7096987E" w:rsidR="00727981" w:rsidRPr="00C45FFC" w:rsidRDefault="00727981" w:rsidP="00E4223D">
      <w:pPr>
        <w:rPr>
          <w:rFonts w:ascii="Arial" w:hAnsi="Arial" w:cs="Arial"/>
          <w:b/>
        </w:rPr>
      </w:pPr>
    </w:p>
    <w:p w14:paraId="5C65019F" w14:textId="29FC27AD" w:rsidR="00727981" w:rsidRPr="00C45FFC" w:rsidRDefault="00727981" w:rsidP="00E4223D">
      <w:pPr>
        <w:rPr>
          <w:rFonts w:ascii="Arial" w:hAnsi="Arial" w:cs="Arial"/>
          <w:b/>
        </w:rPr>
      </w:pPr>
    </w:p>
    <w:p w14:paraId="498AD570" w14:textId="6E2B0F5D" w:rsidR="00727981" w:rsidRPr="00C45FFC" w:rsidRDefault="00727981" w:rsidP="00E4223D">
      <w:pPr>
        <w:rPr>
          <w:rFonts w:ascii="Arial" w:hAnsi="Arial" w:cs="Arial"/>
          <w:b/>
        </w:rPr>
      </w:pPr>
    </w:p>
    <w:p w14:paraId="04F94F49" w14:textId="6B635798" w:rsidR="00727981" w:rsidRPr="00C45FFC" w:rsidRDefault="00727981" w:rsidP="00E4223D">
      <w:pPr>
        <w:rPr>
          <w:rFonts w:ascii="Arial" w:hAnsi="Arial" w:cs="Arial"/>
          <w:b/>
        </w:rPr>
      </w:pPr>
    </w:p>
    <w:p w14:paraId="5D244546" w14:textId="53826D5D" w:rsidR="00727981" w:rsidRPr="00C45FFC" w:rsidRDefault="00727981" w:rsidP="00E4223D">
      <w:pPr>
        <w:rPr>
          <w:rFonts w:ascii="Arial" w:hAnsi="Arial" w:cs="Arial"/>
          <w:b/>
        </w:rPr>
      </w:pPr>
    </w:p>
    <w:p w14:paraId="4DAA67F2" w14:textId="1D627C9E" w:rsidR="00727981" w:rsidRPr="00C45FFC" w:rsidRDefault="00727981" w:rsidP="00E4223D">
      <w:pPr>
        <w:rPr>
          <w:rFonts w:ascii="Arial" w:hAnsi="Arial" w:cs="Arial"/>
          <w:b/>
        </w:rPr>
      </w:pPr>
    </w:p>
    <w:p w14:paraId="66537ABC" w14:textId="370EC8CE" w:rsidR="00727981" w:rsidRPr="00C45FFC" w:rsidRDefault="00727981" w:rsidP="00E4223D">
      <w:pPr>
        <w:rPr>
          <w:rFonts w:ascii="Arial" w:hAnsi="Arial" w:cs="Arial"/>
          <w:b/>
        </w:rPr>
      </w:pPr>
    </w:p>
    <w:p w14:paraId="4D3A5789" w14:textId="523CEE4C" w:rsidR="00727981" w:rsidRPr="00C45FFC" w:rsidRDefault="00727981" w:rsidP="00E4223D">
      <w:pPr>
        <w:rPr>
          <w:rFonts w:ascii="Arial" w:hAnsi="Arial" w:cs="Arial"/>
          <w:b/>
        </w:rPr>
      </w:pPr>
    </w:p>
    <w:p w14:paraId="1082575D" w14:textId="77777777" w:rsidR="005C2A2D" w:rsidRDefault="005C2A2D" w:rsidP="005C2A2D">
      <w:pPr>
        <w:pStyle w:val="1bodycopy10pt"/>
        <w:rPr>
          <w:rFonts w:cs="Arial"/>
          <w:sz w:val="22"/>
          <w:szCs w:val="22"/>
        </w:rPr>
      </w:pPr>
    </w:p>
    <w:p w14:paraId="0402A56F" w14:textId="77777777" w:rsidR="005C2A2D" w:rsidRDefault="005C2A2D" w:rsidP="005C2A2D">
      <w:pPr>
        <w:pStyle w:val="1bodycopy10pt"/>
        <w:rPr>
          <w:rFonts w:cs="Arial"/>
          <w:sz w:val="22"/>
          <w:szCs w:val="22"/>
        </w:rPr>
      </w:pPr>
    </w:p>
    <w:p w14:paraId="05C5E798" w14:textId="77777777" w:rsidR="005C2A2D" w:rsidRDefault="005C2A2D" w:rsidP="005C2A2D">
      <w:pPr>
        <w:pStyle w:val="1bodycopy10pt"/>
        <w:rPr>
          <w:rFonts w:cs="Arial"/>
          <w:sz w:val="22"/>
          <w:szCs w:val="22"/>
        </w:rPr>
      </w:pPr>
    </w:p>
    <w:p w14:paraId="39789F4D" w14:textId="77777777" w:rsidR="005C2A2D" w:rsidRDefault="005C2A2D" w:rsidP="005C2A2D">
      <w:pPr>
        <w:pStyle w:val="1bodycopy10pt"/>
        <w:rPr>
          <w:rFonts w:cs="Arial"/>
          <w:sz w:val="22"/>
          <w:szCs w:val="22"/>
        </w:rPr>
      </w:pPr>
    </w:p>
    <w:p w14:paraId="5DE92138" w14:textId="77777777" w:rsidR="005C2A2D" w:rsidRDefault="005C2A2D" w:rsidP="005C2A2D">
      <w:pPr>
        <w:pStyle w:val="1bodycopy10pt"/>
        <w:rPr>
          <w:rFonts w:cs="Arial"/>
          <w:sz w:val="22"/>
          <w:szCs w:val="22"/>
        </w:rPr>
      </w:pPr>
    </w:p>
    <w:p w14:paraId="12D73B32" w14:textId="77777777" w:rsidR="005C2A2D" w:rsidRDefault="005C2A2D" w:rsidP="005C2A2D">
      <w:pPr>
        <w:pStyle w:val="1bodycopy10pt"/>
        <w:rPr>
          <w:rFonts w:cs="Arial"/>
          <w:sz w:val="22"/>
          <w:szCs w:val="22"/>
        </w:rPr>
      </w:pPr>
    </w:p>
    <w:p w14:paraId="28AC3579" w14:textId="77777777" w:rsidR="005C2A2D" w:rsidRDefault="005C2A2D" w:rsidP="005C2A2D">
      <w:pPr>
        <w:pStyle w:val="1bodycopy10pt"/>
        <w:rPr>
          <w:rFonts w:cs="Arial"/>
          <w:sz w:val="22"/>
          <w:szCs w:val="22"/>
        </w:rPr>
      </w:pPr>
    </w:p>
    <w:p w14:paraId="2B58B78B" w14:textId="77777777" w:rsidR="005C2A2D" w:rsidRDefault="005C2A2D" w:rsidP="005C2A2D">
      <w:pPr>
        <w:pStyle w:val="1bodycopy10pt"/>
        <w:rPr>
          <w:rFonts w:cs="Arial"/>
          <w:sz w:val="22"/>
          <w:szCs w:val="22"/>
        </w:rPr>
      </w:pPr>
    </w:p>
    <w:p w14:paraId="03B0BF2A" w14:textId="77777777" w:rsidR="005C2A2D" w:rsidRDefault="005C2A2D" w:rsidP="005C2A2D">
      <w:pPr>
        <w:pStyle w:val="1bodycopy10pt"/>
        <w:rPr>
          <w:rFonts w:cs="Arial"/>
          <w:sz w:val="22"/>
          <w:szCs w:val="22"/>
        </w:rPr>
      </w:pPr>
    </w:p>
    <w:p w14:paraId="261EFFE3" w14:textId="77777777" w:rsidR="005C2A2D" w:rsidRDefault="005C2A2D" w:rsidP="005C2A2D">
      <w:pPr>
        <w:pStyle w:val="1bodycopy10pt"/>
        <w:rPr>
          <w:rFonts w:cs="Arial"/>
          <w:sz w:val="22"/>
          <w:szCs w:val="22"/>
        </w:rPr>
      </w:pPr>
    </w:p>
    <w:p w14:paraId="7C541C90" w14:textId="77777777" w:rsidR="005C2A2D" w:rsidRDefault="005C2A2D" w:rsidP="005C2A2D">
      <w:pPr>
        <w:pStyle w:val="1bodycopy10pt"/>
        <w:rPr>
          <w:rFonts w:cs="Arial"/>
          <w:sz w:val="22"/>
          <w:szCs w:val="22"/>
        </w:rPr>
      </w:pPr>
    </w:p>
    <w:p w14:paraId="303A35A6" w14:textId="77777777" w:rsidR="005C2A2D" w:rsidRDefault="005C2A2D" w:rsidP="005C2A2D">
      <w:pPr>
        <w:pStyle w:val="1bodycopy10pt"/>
        <w:rPr>
          <w:rFonts w:cs="Arial"/>
          <w:sz w:val="22"/>
          <w:szCs w:val="22"/>
        </w:rPr>
      </w:pPr>
    </w:p>
    <w:p w14:paraId="258D1159" w14:textId="662B8FD8" w:rsidR="00727981" w:rsidRPr="00C45FFC" w:rsidRDefault="00E4223D" w:rsidP="005C2A2D">
      <w:pPr>
        <w:pStyle w:val="1bodycopy10pt"/>
        <w:rPr>
          <w:rFonts w:cs="Arial"/>
          <w:sz w:val="22"/>
          <w:szCs w:val="22"/>
        </w:rPr>
      </w:pPr>
      <w:r w:rsidRPr="00C45FFC">
        <w:rPr>
          <w:rFonts w:cs="Arial"/>
          <w:noProof/>
          <w:sz w:val="22"/>
          <w:szCs w:val="22"/>
        </w:rPr>
        <mc:AlternateContent>
          <mc:Choice Requires="wps">
            <w:drawing>
              <wp:anchor distT="4294967295" distB="4294967295" distL="114300" distR="114300" simplePos="0" relativeHeight="251670528" behindDoc="0" locked="0" layoutInCell="1" allowOverlap="1" wp14:anchorId="1CF17DE3" wp14:editId="7C0B2AE5">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58417B" id="Straight Connector 5"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sectPr w:rsidR="00727981" w:rsidRPr="00C45FFC" w:rsidSect="003C4C6C">
      <w:footerReference w:type="default" r:id="rId12"/>
      <w:pgSz w:w="12240" w:h="15840"/>
      <w:pgMar w:top="720" w:right="720" w:bottom="720" w:left="720" w:header="708"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B3EC4" w14:textId="77777777" w:rsidR="00201635" w:rsidRDefault="00201635" w:rsidP="00996ED4">
      <w:pPr>
        <w:spacing w:after="0" w:line="240" w:lineRule="auto"/>
      </w:pPr>
      <w:r>
        <w:separator/>
      </w:r>
    </w:p>
  </w:endnote>
  <w:endnote w:type="continuationSeparator" w:id="0">
    <w:p w14:paraId="0D834654" w14:textId="77777777" w:rsidR="00201635" w:rsidRDefault="00201635" w:rsidP="0099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assoon Sans Std">
    <w:panose1 w:val="020B0503020103030203"/>
    <w:charset w:val="00"/>
    <w:family w:val="swiss"/>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8CE5" w14:textId="77777777" w:rsidR="008B445D" w:rsidRDefault="008B445D" w:rsidP="008366E4">
    <w:pPr>
      <w:pStyle w:val="Heading1"/>
      <w:tabs>
        <w:tab w:val="left" w:pos="9356"/>
      </w:tabs>
      <w:spacing w:before="2"/>
      <w:ind w:left="567" w:right="425"/>
      <w:jc w:val="center"/>
      <w:rPr>
        <w:b/>
        <w:color w:val="FF0000"/>
      </w:rPr>
    </w:pPr>
  </w:p>
  <w:p w14:paraId="2C2EE1DE" w14:textId="77777777" w:rsidR="008B445D" w:rsidRPr="008366E4" w:rsidRDefault="008B445D" w:rsidP="00E70E86">
    <w:pPr>
      <w:pStyle w:val="Heading1"/>
      <w:tabs>
        <w:tab w:val="left" w:pos="9356"/>
      </w:tabs>
      <w:spacing w:before="2"/>
      <w:ind w:left="567" w:right="425"/>
      <w:jc w:val="center"/>
      <w:rPr>
        <w:color w:val="FF0000"/>
        <w:sz w:val="20"/>
      </w:rPr>
    </w:pPr>
    <w:r w:rsidRPr="008366E4">
      <w:rPr>
        <w:color w:val="FF0000"/>
        <w:sz w:val="20"/>
      </w:rPr>
      <w:t>Achievement – Safety – Respect – Friendship– Forgiveness –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1BCD3" w14:textId="77777777" w:rsidR="00201635" w:rsidRDefault="00201635" w:rsidP="00996ED4">
      <w:pPr>
        <w:spacing w:after="0" w:line="240" w:lineRule="auto"/>
      </w:pPr>
      <w:r>
        <w:separator/>
      </w:r>
    </w:p>
  </w:footnote>
  <w:footnote w:type="continuationSeparator" w:id="0">
    <w:p w14:paraId="5268A82A" w14:textId="77777777" w:rsidR="00201635" w:rsidRDefault="00201635" w:rsidP="0099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149240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85pt;height:334.3pt" o:bullet="t">
        <v:imagedata r:id="rId1" o:title="TK_LOGO_POINTER_RGB_bullet_blue"/>
      </v:shape>
    </w:pict>
  </w:numPicBullet>
  <w:abstractNum w:abstractNumId="0" w15:restartNumberingAfterBreak="0">
    <w:nsid w:val="004A338F"/>
    <w:multiLevelType w:val="hybridMultilevel"/>
    <w:tmpl w:val="DA10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81389"/>
    <w:multiLevelType w:val="hybridMultilevel"/>
    <w:tmpl w:val="57803F6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DBD3EC6"/>
    <w:multiLevelType w:val="hybridMultilevel"/>
    <w:tmpl w:val="0680D8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02E7A90"/>
    <w:multiLevelType w:val="hybridMultilevel"/>
    <w:tmpl w:val="5EC65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B2CC3"/>
    <w:multiLevelType w:val="hybridMultilevel"/>
    <w:tmpl w:val="EC3E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42CBC"/>
    <w:multiLevelType w:val="hybridMultilevel"/>
    <w:tmpl w:val="D4E88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6568B5"/>
    <w:multiLevelType w:val="hybridMultilevel"/>
    <w:tmpl w:val="71CC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5156"/>
    <w:multiLevelType w:val="hybridMultilevel"/>
    <w:tmpl w:val="1772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40AF7"/>
    <w:multiLevelType w:val="multilevel"/>
    <w:tmpl w:val="C5E2E8C8"/>
    <w:lvl w:ilvl="0">
      <w:start w:val="1"/>
      <w:numFmt w:val="bullet"/>
      <w:lvlText w:val=""/>
      <w:lvlJc w:val="left"/>
      <w:pPr>
        <w:ind w:left="1265" w:hanging="1133"/>
      </w:pPr>
      <w:rPr>
        <w:rFonts w:ascii="Symbol" w:hAnsi="Symbol" w:hint="default"/>
        <w:lang w:val="en-US" w:eastAsia="en-US" w:bidi="ar-SA"/>
      </w:rPr>
    </w:lvl>
    <w:lvl w:ilvl="1">
      <w:start w:val="1"/>
      <w:numFmt w:val="decimal"/>
      <w:lvlText w:val="%1.%2"/>
      <w:lvlJc w:val="left"/>
      <w:pPr>
        <w:ind w:left="1265" w:hanging="1133"/>
      </w:pPr>
      <w:rPr>
        <w:rFonts w:hint="default"/>
        <w:lang w:val="en-US" w:eastAsia="en-US" w:bidi="ar-SA"/>
      </w:rPr>
    </w:lvl>
    <w:lvl w:ilvl="2">
      <w:start w:val="1"/>
      <w:numFmt w:val="bullet"/>
      <w:lvlText w:val=""/>
      <w:lvlJc w:val="left"/>
      <w:pPr>
        <w:ind w:left="1265" w:hanging="1133"/>
      </w:pPr>
      <w:rPr>
        <w:rFonts w:ascii="Symbol" w:hAnsi="Symbol" w:hint="default"/>
        <w:spacing w:val="-2"/>
        <w:w w:val="99"/>
        <w:sz w:val="24"/>
        <w:szCs w:val="24"/>
        <w:lang w:val="en-US" w:eastAsia="en-US" w:bidi="ar-SA"/>
      </w:rPr>
    </w:lvl>
    <w:lvl w:ilvl="3">
      <w:numFmt w:val="bullet"/>
      <w:lvlText w:val="•"/>
      <w:lvlJc w:val="left"/>
      <w:pPr>
        <w:ind w:left="4057" w:hanging="1133"/>
      </w:pPr>
      <w:rPr>
        <w:rFonts w:hint="default"/>
        <w:lang w:val="en-US" w:eastAsia="en-US" w:bidi="ar-SA"/>
      </w:rPr>
    </w:lvl>
    <w:lvl w:ilvl="4">
      <w:numFmt w:val="bullet"/>
      <w:lvlText w:val="•"/>
      <w:lvlJc w:val="left"/>
      <w:pPr>
        <w:ind w:left="4989" w:hanging="1133"/>
      </w:pPr>
      <w:rPr>
        <w:rFonts w:hint="default"/>
        <w:lang w:val="en-US" w:eastAsia="en-US" w:bidi="ar-SA"/>
      </w:rPr>
    </w:lvl>
    <w:lvl w:ilvl="5">
      <w:numFmt w:val="bullet"/>
      <w:lvlText w:val="•"/>
      <w:lvlJc w:val="left"/>
      <w:pPr>
        <w:ind w:left="5922" w:hanging="1133"/>
      </w:pPr>
      <w:rPr>
        <w:rFonts w:hint="default"/>
        <w:lang w:val="en-US" w:eastAsia="en-US" w:bidi="ar-SA"/>
      </w:rPr>
    </w:lvl>
    <w:lvl w:ilvl="6">
      <w:numFmt w:val="bullet"/>
      <w:lvlText w:val="•"/>
      <w:lvlJc w:val="left"/>
      <w:pPr>
        <w:ind w:left="6854" w:hanging="1133"/>
      </w:pPr>
      <w:rPr>
        <w:rFonts w:hint="default"/>
        <w:lang w:val="en-US" w:eastAsia="en-US" w:bidi="ar-SA"/>
      </w:rPr>
    </w:lvl>
    <w:lvl w:ilvl="7">
      <w:numFmt w:val="bullet"/>
      <w:lvlText w:val="•"/>
      <w:lvlJc w:val="left"/>
      <w:pPr>
        <w:ind w:left="7786" w:hanging="1133"/>
      </w:pPr>
      <w:rPr>
        <w:rFonts w:hint="default"/>
        <w:lang w:val="en-US" w:eastAsia="en-US" w:bidi="ar-SA"/>
      </w:rPr>
    </w:lvl>
    <w:lvl w:ilvl="8">
      <w:numFmt w:val="bullet"/>
      <w:lvlText w:val="•"/>
      <w:lvlJc w:val="left"/>
      <w:pPr>
        <w:ind w:left="8719" w:hanging="1133"/>
      </w:pPr>
      <w:rPr>
        <w:rFonts w:hint="default"/>
        <w:lang w:val="en-US" w:eastAsia="en-US" w:bidi="ar-SA"/>
      </w:rPr>
    </w:lvl>
  </w:abstractNum>
  <w:abstractNum w:abstractNumId="9" w15:restartNumberingAfterBreak="0">
    <w:nsid w:val="27E06CD4"/>
    <w:multiLevelType w:val="hybridMultilevel"/>
    <w:tmpl w:val="51B29382"/>
    <w:lvl w:ilvl="0" w:tplc="08090001">
      <w:start w:val="1"/>
      <w:numFmt w:val="bullet"/>
      <w:lvlText w:val=""/>
      <w:lvlJc w:val="left"/>
      <w:pPr>
        <w:ind w:left="848" w:hanging="360"/>
      </w:pPr>
      <w:rPr>
        <w:rFonts w:ascii="Symbol" w:hAnsi="Symbol"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10" w15:restartNumberingAfterBreak="0">
    <w:nsid w:val="29D1617E"/>
    <w:multiLevelType w:val="hybridMultilevel"/>
    <w:tmpl w:val="D3C81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D732CB"/>
    <w:multiLevelType w:val="hybridMultilevel"/>
    <w:tmpl w:val="A1966A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D3E5E18"/>
    <w:multiLevelType w:val="hybridMultilevel"/>
    <w:tmpl w:val="F778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F1285"/>
    <w:multiLevelType w:val="hybridMultilevel"/>
    <w:tmpl w:val="649A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27E59"/>
    <w:multiLevelType w:val="multilevel"/>
    <w:tmpl w:val="D83E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33E91"/>
    <w:multiLevelType w:val="hybridMultilevel"/>
    <w:tmpl w:val="0C32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82DB3"/>
    <w:multiLevelType w:val="multilevel"/>
    <w:tmpl w:val="DFDA5FEA"/>
    <w:lvl w:ilvl="0">
      <w:start w:val="1"/>
      <w:numFmt w:val="bullet"/>
      <w:lvlText w:val=""/>
      <w:lvlJc w:val="left"/>
      <w:pPr>
        <w:ind w:left="1265" w:hanging="1137"/>
      </w:pPr>
      <w:rPr>
        <w:rFonts w:ascii="Symbol" w:hAnsi="Symbol" w:hint="default"/>
        <w:lang w:val="en-US" w:eastAsia="en-US" w:bidi="ar-SA"/>
      </w:rPr>
    </w:lvl>
    <w:lvl w:ilvl="1">
      <w:start w:val="1"/>
      <w:numFmt w:val="decimal"/>
      <w:lvlText w:val="%1.%2"/>
      <w:lvlJc w:val="left"/>
      <w:pPr>
        <w:ind w:left="1265" w:hanging="1137"/>
      </w:pPr>
      <w:rPr>
        <w:rFonts w:hint="default"/>
        <w:lang w:val="en-US" w:eastAsia="en-US" w:bidi="ar-SA"/>
      </w:rPr>
    </w:lvl>
    <w:lvl w:ilvl="2">
      <w:start w:val="1"/>
      <w:numFmt w:val="bullet"/>
      <w:lvlText w:val=""/>
      <w:lvlJc w:val="left"/>
      <w:pPr>
        <w:ind w:left="1265" w:hanging="1137"/>
      </w:pPr>
      <w:rPr>
        <w:rFonts w:ascii="Symbol" w:hAnsi="Symbol" w:hint="default"/>
        <w:spacing w:val="-2"/>
        <w:w w:val="99"/>
        <w:sz w:val="24"/>
        <w:szCs w:val="24"/>
        <w:lang w:val="en-US" w:eastAsia="en-US" w:bidi="ar-SA"/>
      </w:rPr>
    </w:lvl>
    <w:lvl w:ilvl="3">
      <w:numFmt w:val="bullet"/>
      <w:lvlText w:val="•"/>
      <w:lvlJc w:val="left"/>
      <w:pPr>
        <w:ind w:left="4057" w:hanging="1137"/>
      </w:pPr>
      <w:rPr>
        <w:rFonts w:hint="default"/>
        <w:lang w:val="en-US" w:eastAsia="en-US" w:bidi="ar-SA"/>
      </w:rPr>
    </w:lvl>
    <w:lvl w:ilvl="4">
      <w:numFmt w:val="bullet"/>
      <w:lvlText w:val="•"/>
      <w:lvlJc w:val="left"/>
      <w:pPr>
        <w:ind w:left="4989" w:hanging="1137"/>
      </w:pPr>
      <w:rPr>
        <w:rFonts w:hint="default"/>
        <w:lang w:val="en-US" w:eastAsia="en-US" w:bidi="ar-SA"/>
      </w:rPr>
    </w:lvl>
    <w:lvl w:ilvl="5">
      <w:numFmt w:val="bullet"/>
      <w:lvlText w:val="•"/>
      <w:lvlJc w:val="left"/>
      <w:pPr>
        <w:ind w:left="5922" w:hanging="1137"/>
      </w:pPr>
      <w:rPr>
        <w:rFonts w:hint="default"/>
        <w:lang w:val="en-US" w:eastAsia="en-US" w:bidi="ar-SA"/>
      </w:rPr>
    </w:lvl>
    <w:lvl w:ilvl="6">
      <w:numFmt w:val="bullet"/>
      <w:lvlText w:val="•"/>
      <w:lvlJc w:val="left"/>
      <w:pPr>
        <w:ind w:left="6854" w:hanging="1137"/>
      </w:pPr>
      <w:rPr>
        <w:rFonts w:hint="default"/>
        <w:lang w:val="en-US" w:eastAsia="en-US" w:bidi="ar-SA"/>
      </w:rPr>
    </w:lvl>
    <w:lvl w:ilvl="7">
      <w:numFmt w:val="bullet"/>
      <w:lvlText w:val="•"/>
      <w:lvlJc w:val="left"/>
      <w:pPr>
        <w:ind w:left="7786" w:hanging="1137"/>
      </w:pPr>
      <w:rPr>
        <w:rFonts w:hint="default"/>
        <w:lang w:val="en-US" w:eastAsia="en-US" w:bidi="ar-SA"/>
      </w:rPr>
    </w:lvl>
    <w:lvl w:ilvl="8">
      <w:numFmt w:val="bullet"/>
      <w:lvlText w:val="•"/>
      <w:lvlJc w:val="left"/>
      <w:pPr>
        <w:ind w:left="8719" w:hanging="1137"/>
      </w:pPr>
      <w:rPr>
        <w:rFonts w:hint="default"/>
        <w:lang w:val="en-US" w:eastAsia="en-US" w:bidi="ar-SA"/>
      </w:rPr>
    </w:lvl>
  </w:abstractNum>
  <w:abstractNum w:abstractNumId="17" w15:restartNumberingAfterBreak="0">
    <w:nsid w:val="49B14956"/>
    <w:multiLevelType w:val="hybridMultilevel"/>
    <w:tmpl w:val="D186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214D1C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051EC"/>
    <w:multiLevelType w:val="multilevel"/>
    <w:tmpl w:val="BC6C27B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AE05ED"/>
    <w:multiLevelType w:val="hybridMultilevel"/>
    <w:tmpl w:val="1A00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F7ADF"/>
    <w:multiLevelType w:val="hybridMultilevel"/>
    <w:tmpl w:val="0A84B57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55B96ADB"/>
    <w:multiLevelType w:val="hybridMultilevel"/>
    <w:tmpl w:val="4E5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00D13"/>
    <w:multiLevelType w:val="hybridMultilevel"/>
    <w:tmpl w:val="76D0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02CEA"/>
    <w:multiLevelType w:val="hybridMultilevel"/>
    <w:tmpl w:val="B52A9F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B5D3714"/>
    <w:multiLevelType w:val="hybridMultilevel"/>
    <w:tmpl w:val="6D9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C0D6B"/>
    <w:multiLevelType w:val="hybridMultilevel"/>
    <w:tmpl w:val="FE1A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C1C22"/>
    <w:multiLevelType w:val="hybridMultilevel"/>
    <w:tmpl w:val="DC42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974E1"/>
    <w:multiLevelType w:val="hybridMultilevel"/>
    <w:tmpl w:val="59AA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05E7F"/>
    <w:multiLevelType w:val="hybridMultilevel"/>
    <w:tmpl w:val="AC2A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17FA3"/>
    <w:multiLevelType w:val="multilevel"/>
    <w:tmpl w:val="C02E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804913"/>
    <w:multiLevelType w:val="hybridMultilevel"/>
    <w:tmpl w:val="60E2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3C3180"/>
    <w:multiLevelType w:val="multilevel"/>
    <w:tmpl w:val="579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107E18"/>
    <w:multiLevelType w:val="multilevel"/>
    <w:tmpl w:val="6BBA1CD2"/>
    <w:lvl w:ilvl="0">
      <w:start w:val="9"/>
      <w:numFmt w:val="decimal"/>
      <w:lvlText w:val="%1"/>
      <w:lvlJc w:val="left"/>
      <w:pPr>
        <w:ind w:left="1265" w:hanging="1137"/>
      </w:pPr>
      <w:rPr>
        <w:rFonts w:hint="default"/>
        <w:lang w:val="en-US" w:eastAsia="en-US" w:bidi="ar-SA"/>
      </w:rPr>
    </w:lvl>
    <w:lvl w:ilvl="1">
      <w:start w:val="1"/>
      <w:numFmt w:val="decimal"/>
      <w:lvlText w:val="%1.%2"/>
      <w:lvlJc w:val="left"/>
      <w:pPr>
        <w:ind w:left="1265" w:hanging="1137"/>
      </w:pPr>
      <w:rPr>
        <w:rFonts w:hint="default"/>
        <w:spacing w:val="-2"/>
        <w:w w:val="99"/>
        <w:lang w:val="en-US" w:eastAsia="en-US" w:bidi="ar-SA"/>
      </w:rPr>
    </w:lvl>
    <w:lvl w:ilvl="2">
      <w:start w:val="1"/>
      <w:numFmt w:val="decimal"/>
      <w:lvlText w:val="%1.%2.%3"/>
      <w:lvlJc w:val="left"/>
      <w:pPr>
        <w:ind w:left="1265" w:hanging="1137"/>
      </w:pPr>
      <w:rPr>
        <w:rFonts w:ascii="Arial" w:eastAsia="Arial" w:hAnsi="Arial" w:cs="Arial" w:hint="default"/>
        <w:spacing w:val="-2"/>
        <w:w w:val="99"/>
        <w:sz w:val="24"/>
        <w:szCs w:val="24"/>
        <w:lang w:val="en-US" w:eastAsia="en-US" w:bidi="ar-SA"/>
      </w:rPr>
    </w:lvl>
    <w:lvl w:ilvl="3">
      <w:numFmt w:val="bullet"/>
      <w:lvlText w:val="•"/>
      <w:lvlJc w:val="left"/>
      <w:pPr>
        <w:ind w:left="1685" w:hanging="280"/>
      </w:pPr>
      <w:rPr>
        <w:rFonts w:ascii="Arial" w:eastAsia="Arial" w:hAnsi="Arial" w:cs="Arial" w:hint="default"/>
        <w:w w:val="100"/>
        <w:sz w:val="24"/>
        <w:szCs w:val="24"/>
        <w:lang w:val="en-US" w:eastAsia="en-US" w:bidi="ar-SA"/>
      </w:rPr>
    </w:lvl>
    <w:lvl w:ilvl="4">
      <w:numFmt w:val="bullet"/>
      <w:lvlText w:val="•"/>
      <w:lvlJc w:val="left"/>
      <w:pPr>
        <w:ind w:left="3906" w:hanging="280"/>
      </w:pPr>
      <w:rPr>
        <w:rFonts w:hint="default"/>
        <w:lang w:val="en-US" w:eastAsia="en-US" w:bidi="ar-SA"/>
      </w:rPr>
    </w:lvl>
    <w:lvl w:ilvl="5">
      <w:numFmt w:val="bullet"/>
      <w:lvlText w:val="•"/>
      <w:lvlJc w:val="left"/>
      <w:pPr>
        <w:ind w:left="5019" w:hanging="280"/>
      </w:pPr>
      <w:rPr>
        <w:rFonts w:hint="default"/>
        <w:lang w:val="en-US" w:eastAsia="en-US" w:bidi="ar-SA"/>
      </w:rPr>
    </w:lvl>
    <w:lvl w:ilvl="6">
      <w:numFmt w:val="bullet"/>
      <w:lvlText w:val="•"/>
      <w:lvlJc w:val="left"/>
      <w:pPr>
        <w:ind w:left="6132" w:hanging="280"/>
      </w:pPr>
      <w:rPr>
        <w:rFonts w:hint="default"/>
        <w:lang w:val="en-US" w:eastAsia="en-US" w:bidi="ar-SA"/>
      </w:rPr>
    </w:lvl>
    <w:lvl w:ilvl="7">
      <w:numFmt w:val="bullet"/>
      <w:lvlText w:val="•"/>
      <w:lvlJc w:val="left"/>
      <w:pPr>
        <w:ind w:left="7245" w:hanging="280"/>
      </w:pPr>
      <w:rPr>
        <w:rFonts w:hint="default"/>
        <w:lang w:val="en-US" w:eastAsia="en-US" w:bidi="ar-SA"/>
      </w:rPr>
    </w:lvl>
    <w:lvl w:ilvl="8">
      <w:numFmt w:val="bullet"/>
      <w:lvlText w:val="•"/>
      <w:lvlJc w:val="left"/>
      <w:pPr>
        <w:ind w:left="8358" w:hanging="280"/>
      </w:pPr>
      <w:rPr>
        <w:rFonts w:hint="default"/>
        <w:lang w:val="en-US" w:eastAsia="en-US" w:bidi="ar-SA"/>
      </w:rPr>
    </w:lvl>
  </w:abstractNum>
  <w:abstractNum w:abstractNumId="33" w15:restartNumberingAfterBreak="0">
    <w:nsid w:val="6FAB4FCD"/>
    <w:multiLevelType w:val="hybridMultilevel"/>
    <w:tmpl w:val="452A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315D5"/>
    <w:multiLevelType w:val="hybridMultilevel"/>
    <w:tmpl w:val="7C36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540CB5"/>
    <w:multiLevelType w:val="hybridMultilevel"/>
    <w:tmpl w:val="759C5912"/>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56C6E84"/>
    <w:multiLevelType w:val="hybridMultilevel"/>
    <w:tmpl w:val="35E026C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7" w15:restartNumberingAfterBreak="0">
    <w:nsid w:val="7A3170BC"/>
    <w:multiLevelType w:val="multilevel"/>
    <w:tmpl w:val="60A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DD10A90"/>
    <w:multiLevelType w:val="hybridMultilevel"/>
    <w:tmpl w:val="AAAA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41EA0"/>
    <w:multiLevelType w:val="hybridMultilevel"/>
    <w:tmpl w:val="0998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9F00DD"/>
    <w:multiLevelType w:val="hybridMultilevel"/>
    <w:tmpl w:val="8FC8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733837">
    <w:abstractNumId w:val="24"/>
  </w:num>
  <w:num w:numId="2" w16cid:durableId="83307275">
    <w:abstractNumId w:val="28"/>
  </w:num>
  <w:num w:numId="3" w16cid:durableId="2110004083">
    <w:abstractNumId w:val="35"/>
  </w:num>
  <w:num w:numId="4" w16cid:durableId="480997454">
    <w:abstractNumId w:val="17"/>
  </w:num>
  <w:num w:numId="5" w16cid:durableId="570115461">
    <w:abstractNumId w:val="39"/>
  </w:num>
  <w:num w:numId="6" w16cid:durableId="1301808431">
    <w:abstractNumId w:val="15"/>
  </w:num>
  <w:num w:numId="7" w16cid:durableId="1778940125">
    <w:abstractNumId w:val="21"/>
  </w:num>
  <w:num w:numId="8" w16cid:durableId="342048400">
    <w:abstractNumId w:val="23"/>
  </w:num>
  <w:num w:numId="9" w16cid:durableId="723218262">
    <w:abstractNumId w:val="13"/>
  </w:num>
  <w:num w:numId="10" w16cid:durableId="253126022">
    <w:abstractNumId w:val="7"/>
  </w:num>
  <w:num w:numId="11" w16cid:durableId="1004015496">
    <w:abstractNumId w:val="41"/>
  </w:num>
  <w:num w:numId="12" w16cid:durableId="1586839385">
    <w:abstractNumId w:val="25"/>
  </w:num>
  <w:num w:numId="13" w16cid:durableId="657268251">
    <w:abstractNumId w:val="10"/>
  </w:num>
  <w:num w:numId="14" w16cid:durableId="1412661245">
    <w:abstractNumId w:val="0"/>
  </w:num>
  <w:num w:numId="15" w16cid:durableId="1042167977">
    <w:abstractNumId w:val="38"/>
  </w:num>
  <w:num w:numId="16" w16cid:durableId="396053031">
    <w:abstractNumId w:val="2"/>
  </w:num>
  <w:num w:numId="17" w16cid:durableId="2093693318">
    <w:abstractNumId w:val="20"/>
  </w:num>
  <w:num w:numId="18" w16cid:durableId="852308230">
    <w:abstractNumId w:val="1"/>
  </w:num>
  <w:num w:numId="19" w16cid:durableId="71973880">
    <w:abstractNumId w:val="3"/>
  </w:num>
  <w:num w:numId="20" w16cid:durableId="1006205743">
    <w:abstractNumId w:val="27"/>
  </w:num>
  <w:num w:numId="21" w16cid:durableId="895120590">
    <w:abstractNumId w:val="11"/>
  </w:num>
  <w:num w:numId="22" w16cid:durableId="1122458657">
    <w:abstractNumId w:val="31"/>
  </w:num>
  <w:num w:numId="23" w16cid:durableId="969868816">
    <w:abstractNumId w:val="14"/>
  </w:num>
  <w:num w:numId="24" w16cid:durableId="297416413">
    <w:abstractNumId w:val="18"/>
  </w:num>
  <w:num w:numId="25" w16cid:durableId="1309482903">
    <w:abstractNumId w:val="29"/>
  </w:num>
  <w:num w:numId="26" w16cid:durableId="459961085">
    <w:abstractNumId w:val="36"/>
  </w:num>
  <w:num w:numId="27" w16cid:durableId="1838181212">
    <w:abstractNumId w:val="37"/>
  </w:num>
  <w:num w:numId="28" w16cid:durableId="324089383">
    <w:abstractNumId w:val="34"/>
  </w:num>
  <w:num w:numId="29" w16cid:durableId="355667230">
    <w:abstractNumId w:val="26"/>
  </w:num>
  <w:num w:numId="30" w16cid:durableId="2065181251">
    <w:abstractNumId w:val="6"/>
  </w:num>
  <w:num w:numId="31" w16cid:durableId="1951468143">
    <w:abstractNumId w:val="40"/>
  </w:num>
  <w:num w:numId="32" w16cid:durableId="925386741">
    <w:abstractNumId w:val="22"/>
  </w:num>
  <w:num w:numId="33" w16cid:durableId="294408701">
    <w:abstractNumId w:val="5"/>
  </w:num>
  <w:num w:numId="34" w16cid:durableId="84039140">
    <w:abstractNumId w:val="30"/>
  </w:num>
  <w:num w:numId="35" w16cid:durableId="1709336874">
    <w:abstractNumId w:val="16"/>
  </w:num>
  <w:num w:numId="36" w16cid:durableId="1220704518">
    <w:abstractNumId w:val="4"/>
  </w:num>
  <w:num w:numId="37" w16cid:durableId="1295788947">
    <w:abstractNumId w:val="19"/>
  </w:num>
  <w:num w:numId="38" w16cid:durableId="307057084">
    <w:abstractNumId w:val="9"/>
  </w:num>
  <w:num w:numId="39" w16cid:durableId="182328057">
    <w:abstractNumId w:val="8"/>
  </w:num>
  <w:num w:numId="40" w16cid:durableId="744256103">
    <w:abstractNumId w:val="33"/>
  </w:num>
  <w:num w:numId="41" w16cid:durableId="1347756299">
    <w:abstractNumId w:val="12"/>
  </w:num>
  <w:num w:numId="42" w16cid:durableId="1333006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3073" style="mso-width-relative:margin;mso-height-relative:margin" fillcolor="none [671]" strokecolor="none [671]">
      <v:fill color="none [671]"/>
      <v:stroke color="none [671]"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NLYwtDA2MzcwMzVR0lEKTi0uzszPAykwrAUAwF2XACwAAAA="/>
  </w:docVars>
  <w:rsids>
    <w:rsidRoot w:val="001610E5"/>
    <w:rsid w:val="0000384D"/>
    <w:rsid w:val="00010E03"/>
    <w:rsid w:val="00014106"/>
    <w:rsid w:val="000151E7"/>
    <w:rsid w:val="00027AAF"/>
    <w:rsid w:val="000677C9"/>
    <w:rsid w:val="000779A4"/>
    <w:rsid w:val="00096425"/>
    <w:rsid w:val="00096662"/>
    <w:rsid w:val="001008A5"/>
    <w:rsid w:val="00104CC8"/>
    <w:rsid w:val="00105AEE"/>
    <w:rsid w:val="0011165E"/>
    <w:rsid w:val="00114545"/>
    <w:rsid w:val="00125CD3"/>
    <w:rsid w:val="00144B7C"/>
    <w:rsid w:val="001610E5"/>
    <w:rsid w:val="001770EB"/>
    <w:rsid w:val="00177A77"/>
    <w:rsid w:val="001A4B95"/>
    <w:rsid w:val="001B6DDB"/>
    <w:rsid w:val="001D1254"/>
    <w:rsid w:val="00201635"/>
    <w:rsid w:val="00221191"/>
    <w:rsid w:val="00221EB1"/>
    <w:rsid w:val="00234111"/>
    <w:rsid w:val="002853BD"/>
    <w:rsid w:val="002C7BA6"/>
    <w:rsid w:val="002F2426"/>
    <w:rsid w:val="003002FC"/>
    <w:rsid w:val="00301602"/>
    <w:rsid w:val="00333E50"/>
    <w:rsid w:val="003451DD"/>
    <w:rsid w:val="003577EF"/>
    <w:rsid w:val="00370C4A"/>
    <w:rsid w:val="0037697D"/>
    <w:rsid w:val="00381FCD"/>
    <w:rsid w:val="003875FE"/>
    <w:rsid w:val="003A1436"/>
    <w:rsid w:val="003B4AC9"/>
    <w:rsid w:val="003B5030"/>
    <w:rsid w:val="003C4C6C"/>
    <w:rsid w:val="003D119D"/>
    <w:rsid w:val="003D40A4"/>
    <w:rsid w:val="003F3561"/>
    <w:rsid w:val="004150E3"/>
    <w:rsid w:val="0048440B"/>
    <w:rsid w:val="0049126F"/>
    <w:rsid w:val="004B57C3"/>
    <w:rsid w:val="004C23F0"/>
    <w:rsid w:val="004C3E49"/>
    <w:rsid w:val="004C5D4D"/>
    <w:rsid w:val="004C6B5B"/>
    <w:rsid w:val="004C7506"/>
    <w:rsid w:val="00500AC9"/>
    <w:rsid w:val="00503578"/>
    <w:rsid w:val="005538CA"/>
    <w:rsid w:val="0055633D"/>
    <w:rsid w:val="00562741"/>
    <w:rsid w:val="005C15C2"/>
    <w:rsid w:val="005C2A2D"/>
    <w:rsid w:val="005C70F1"/>
    <w:rsid w:val="005C79A5"/>
    <w:rsid w:val="005E64CB"/>
    <w:rsid w:val="005E748C"/>
    <w:rsid w:val="005F0B61"/>
    <w:rsid w:val="006053FB"/>
    <w:rsid w:val="006329B7"/>
    <w:rsid w:val="00645B98"/>
    <w:rsid w:val="00646630"/>
    <w:rsid w:val="00656192"/>
    <w:rsid w:val="006635D9"/>
    <w:rsid w:val="006A0EE8"/>
    <w:rsid w:val="006A2561"/>
    <w:rsid w:val="006B65A6"/>
    <w:rsid w:val="006C082C"/>
    <w:rsid w:val="007011D0"/>
    <w:rsid w:val="007034F0"/>
    <w:rsid w:val="007108C1"/>
    <w:rsid w:val="00727981"/>
    <w:rsid w:val="007505BC"/>
    <w:rsid w:val="00786E26"/>
    <w:rsid w:val="00787EB0"/>
    <w:rsid w:val="007A7864"/>
    <w:rsid w:val="007C081C"/>
    <w:rsid w:val="007C5961"/>
    <w:rsid w:val="007D61CD"/>
    <w:rsid w:val="007D7232"/>
    <w:rsid w:val="00830D19"/>
    <w:rsid w:val="008366E4"/>
    <w:rsid w:val="00844B41"/>
    <w:rsid w:val="00852EC3"/>
    <w:rsid w:val="008704DC"/>
    <w:rsid w:val="008B445D"/>
    <w:rsid w:val="008C56B2"/>
    <w:rsid w:val="008D3094"/>
    <w:rsid w:val="008F0D59"/>
    <w:rsid w:val="008F0F96"/>
    <w:rsid w:val="008F46FB"/>
    <w:rsid w:val="0092674B"/>
    <w:rsid w:val="00934972"/>
    <w:rsid w:val="00935E20"/>
    <w:rsid w:val="00947539"/>
    <w:rsid w:val="00956EAC"/>
    <w:rsid w:val="009726B2"/>
    <w:rsid w:val="00981D93"/>
    <w:rsid w:val="00996ED4"/>
    <w:rsid w:val="009A64DC"/>
    <w:rsid w:val="009B7BC3"/>
    <w:rsid w:val="009C34DF"/>
    <w:rsid w:val="009D1E85"/>
    <w:rsid w:val="009E7CF2"/>
    <w:rsid w:val="00A01F4E"/>
    <w:rsid w:val="00A02515"/>
    <w:rsid w:val="00A0272B"/>
    <w:rsid w:val="00A2060C"/>
    <w:rsid w:val="00A428FB"/>
    <w:rsid w:val="00A5518F"/>
    <w:rsid w:val="00A6244E"/>
    <w:rsid w:val="00A660F9"/>
    <w:rsid w:val="00A90DD7"/>
    <w:rsid w:val="00A90F9F"/>
    <w:rsid w:val="00A978FD"/>
    <w:rsid w:val="00AA2332"/>
    <w:rsid w:val="00AB0459"/>
    <w:rsid w:val="00AB34F1"/>
    <w:rsid w:val="00AC0D51"/>
    <w:rsid w:val="00AC36DF"/>
    <w:rsid w:val="00AD37B9"/>
    <w:rsid w:val="00AE12C8"/>
    <w:rsid w:val="00AE63EA"/>
    <w:rsid w:val="00B02536"/>
    <w:rsid w:val="00B0602C"/>
    <w:rsid w:val="00B4403C"/>
    <w:rsid w:val="00B46F1A"/>
    <w:rsid w:val="00B96374"/>
    <w:rsid w:val="00BE3658"/>
    <w:rsid w:val="00BF316B"/>
    <w:rsid w:val="00BF3BE5"/>
    <w:rsid w:val="00BF65CA"/>
    <w:rsid w:val="00C02861"/>
    <w:rsid w:val="00C11476"/>
    <w:rsid w:val="00C32D3D"/>
    <w:rsid w:val="00C4274C"/>
    <w:rsid w:val="00C45FFC"/>
    <w:rsid w:val="00C5271A"/>
    <w:rsid w:val="00C8483F"/>
    <w:rsid w:val="00C86826"/>
    <w:rsid w:val="00CA65C1"/>
    <w:rsid w:val="00CC4052"/>
    <w:rsid w:val="00D02557"/>
    <w:rsid w:val="00D451E7"/>
    <w:rsid w:val="00D4663B"/>
    <w:rsid w:val="00D56442"/>
    <w:rsid w:val="00D60489"/>
    <w:rsid w:val="00D779C6"/>
    <w:rsid w:val="00D8004D"/>
    <w:rsid w:val="00D93208"/>
    <w:rsid w:val="00D94A62"/>
    <w:rsid w:val="00D9794C"/>
    <w:rsid w:val="00DA4218"/>
    <w:rsid w:val="00DC71B7"/>
    <w:rsid w:val="00DE1B62"/>
    <w:rsid w:val="00DF6BDB"/>
    <w:rsid w:val="00DF6D38"/>
    <w:rsid w:val="00E4223D"/>
    <w:rsid w:val="00E46DE2"/>
    <w:rsid w:val="00E64A41"/>
    <w:rsid w:val="00E678F3"/>
    <w:rsid w:val="00E7070E"/>
    <w:rsid w:val="00E70E86"/>
    <w:rsid w:val="00EA7EF0"/>
    <w:rsid w:val="00EE7F65"/>
    <w:rsid w:val="00EF4AE3"/>
    <w:rsid w:val="00F025DC"/>
    <w:rsid w:val="00F32761"/>
    <w:rsid w:val="00F50620"/>
    <w:rsid w:val="00F534D7"/>
    <w:rsid w:val="00F61E7B"/>
    <w:rsid w:val="00F9193D"/>
    <w:rsid w:val="00F937B5"/>
    <w:rsid w:val="00F97631"/>
    <w:rsid w:val="00FA050B"/>
    <w:rsid w:val="00FA2869"/>
    <w:rsid w:val="00FC321F"/>
    <w:rsid w:val="00FC3ED5"/>
    <w:rsid w:val="00FD1523"/>
    <w:rsid w:val="00FD334F"/>
    <w:rsid w:val="00FD422C"/>
    <w:rsid w:val="00FE3A83"/>
    <w:rsid w:val="00FF4901"/>
    <w:rsid w:val="56E83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style="mso-width-relative:margin;mso-height-relative:margin" fillcolor="none [671]" strokecolor="none [671]">
      <v:fill color="none [671]"/>
      <v:stroke color="none [671]" weight="2pt"/>
    </o:shapedefaults>
    <o:shapelayout v:ext="edit">
      <o:idmap v:ext="edit" data="2"/>
    </o:shapelayout>
  </w:shapeDefaults>
  <w:decimalSymbol w:val="."/>
  <w:listSeparator w:val=","/>
  <w14:docId w14:val="7CC66077"/>
  <w15:docId w15:val="{C9613889-C4DD-4F42-9D97-F4858E1F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30"/>
  </w:style>
  <w:style w:type="paragraph" w:styleId="Heading1">
    <w:name w:val="heading 1"/>
    <w:basedOn w:val="Normal"/>
    <w:link w:val="Heading1Char"/>
    <w:uiPriority w:val="1"/>
    <w:qFormat/>
    <w:rsid w:val="00996ED4"/>
    <w:pPr>
      <w:widowControl w:val="0"/>
      <w:autoSpaceDE w:val="0"/>
      <w:autoSpaceDN w:val="0"/>
      <w:spacing w:before="1" w:after="0" w:line="240" w:lineRule="auto"/>
      <w:ind w:left="640"/>
      <w:outlineLvl w:val="0"/>
    </w:pPr>
    <w:rPr>
      <w:rFonts w:ascii="Arial" w:eastAsia="Arial" w:hAnsi="Arial" w:cs="Arial"/>
      <w:lang w:bidi="en-US"/>
    </w:rPr>
  </w:style>
  <w:style w:type="paragraph" w:styleId="Heading2">
    <w:name w:val="heading 2"/>
    <w:basedOn w:val="Normal"/>
    <w:next w:val="Normal"/>
    <w:link w:val="Heading2Char"/>
    <w:uiPriority w:val="9"/>
    <w:unhideWhenUsed/>
    <w:qFormat/>
    <w:rsid w:val="00FE3A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6ED4"/>
  </w:style>
  <w:style w:type="paragraph" w:styleId="Footer">
    <w:name w:val="footer"/>
    <w:basedOn w:val="Normal"/>
    <w:link w:val="FooterChar"/>
    <w:uiPriority w:val="99"/>
    <w:unhideWhenUsed/>
    <w:rsid w:val="0099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D4"/>
  </w:style>
  <w:style w:type="character" w:customStyle="1" w:styleId="Heading1Char">
    <w:name w:val="Heading 1 Char"/>
    <w:basedOn w:val="DefaultParagraphFont"/>
    <w:link w:val="Heading1"/>
    <w:uiPriority w:val="1"/>
    <w:rsid w:val="00996ED4"/>
    <w:rPr>
      <w:rFonts w:ascii="Arial" w:eastAsia="Arial" w:hAnsi="Arial" w:cs="Arial"/>
      <w:lang w:bidi="en-US"/>
    </w:rPr>
  </w:style>
  <w:style w:type="paragraph" w:styleId="NormalWeb">
    <w:name w:val="Normal (Web)"/>
    <w:basedOn w:val="Normal"/>
    <w:uiPriority w:val="99"/>
    <w:rsid w:val="00996E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996ED4"/>
    <w:pPr>
      <w:ind w:left="720"/>
      <w:contextualSpacing/>
    </w:pPr>
  </w:style>
  <w:style w:type="paragraph" w:customStyle="1" w:styleId="p1">
    <w:name w:val="p1"/>
    <w:basedOn w:val="Normal"/>
    <w:rsid w:val="00E64A41"/>
    <w:pPr>
      <w:spacing w:after="0" w:line="240" w:lineRule="auto"/>
    </w:pPr>
    <w:rPr>
      <w:rFonts w:ascii="Arial" w:eastAsia="Calibri" w:hAnsi="Arial" w:cs="Arial"/>
      <w:sz w:val="18"/>
      <w:szCs w:val="18"/>
      <w:lang w:val="en-GB" w:eastAsia="en-GB"/>
    </w:rPr>
  </w:style>
  <w:style w:type="character" w:customStyle="1" w:styleId="Heading2Char">
    <w:name w:val="Heading 2 Char"/>
    <w:basedOn w:val="DefaultParagraphFont"/>
    <w:link w:val="Heading2"/>
    <w:uiPriority w:val="9"/>
    <w:rsid w:val="00FE3A8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FE3A83"/>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FE3A83"/>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FF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901"/>
    <w:rPr>
      <w:rFonts w:ascii="Tahoma" w:hAnsi="Tahoma" w:cs="Tahoma"/>
      <w:sz w:val="16"/>
      <w:szCs w:val="16"/>
    </w:rPr>
  </w:style>
  <w:style w:type="paragraph" w:styleId="NoSpacing">
    <w:name w:val="No Spacing"/>
    <w:uiPriority w:val="1"/>
    <w:qFormat/>
    <w:rsid w:val="008C56B2"/>
    <w:pPr>
      <w:spacing w:after="0" w:line="240" w:lineRule="auto"/>
    </w:pPr>
  </w:style>
  <w:style w:type="paragraph" w:styleId="Title">
    <w:name w:val="Title"/>
    <w:basedOn w:val="Normal"/>
    <w:next w:val="Normal"/>
    <w:link w:val="TitleChar"/>
    <w:uiPriority w:val="10"/>
    <w:qFormat/>
    <w:rsid w:val="000038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384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unhideWhenUsed/>
    <w:rsid w:val="0014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E4223D"/>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E4223D"/>
    <w:rPr>
      <w:rFonts w:ascii="Arial" w:eastAsia="MS Mincho" w:hAnsi="Arial" w:cs="Times New Roman"/>
      <w:sz w:val="20"/>
      <w:szCs w:val="24"/>
    </w:rPr>
  </w:style>
  <w:style w:type="paragraph" w:customStyle="1" w:styleId="1bodycopy11pt">
    <w:name w:val="1 body copy 11pt"/>
    <w:autoRedefine/>
    <w:rsid w:val="00E4223D"/>
    <w:pPr>
      <w:spacing w:after="120" w:line="240" w:lineRule="auto"/>
      <w:ind w:right="850"/>
    </w:pPr>
    <w:rPr>
      <w:rFonts w:ascii="Arial" w:eastAsia="MS Mincho" w:hAnsi="Arial" w:cs="Arial"/>
      <w:sz w:val="20"/>
      <w:szCs w:val="20"/>
    </w:rPr>
  </w:style>
  <w:style w:type="character" w:styleId="Hyperlink">
    <w:name w:val="Hyperlink"/>
    <w:uiPriority w:val="99"/>
    <w:unhideWhenUsed/>
    <w:qFormat/>
    <w:rsid w:val="00E4223D"/>
    <w:rPr>
      <w:color w:val="0072CC"/>
      <w:u w:val="single"/>
    </w:rPr>
  </w:style>
  <w:style w:type="paragraph" w:styleId="TOCHeading">
    <w:name w:val="TOC Heading"/>
    <w:basedOn w:val="Heading1"/>
    <w:next w:val="Normal"/>
    <w:uiPriority w:val="39"/>
    <w:unhideWhenUsed/>
    <w:rsid w:val="00E4223D"/>
    <w:pPr>
      <w:keepNext/>
      <w:keepLines/>
      <w:widowControl/>
      <w:autoSpaceDE/>
      <w:autoSpaceDN/>
      <w:spacing w:before="240" w:line="259" w:lineRule="auto"/>
      <w:ind w:left="0"/>
      <w:outlineLvl w:val="9"/>
    </w:pPr>
    <w:rPr>
      <w:rFonts w:ascii="Calibri Light" w:eastAsia="Times New Roman" w:hAnsi="Calibri Light" w:cs="Times New Roman"/>
      <w:color w:val="0D1C2F"/>
      <w:sz w:val="32"/>
      <w:szCs w:val="32"/>
      <w:lang w:bidi="ar-SA"/>
    </w:rPr>
  </w:style>
  <w:style w:type="paragraph" w:styleId="TOC1">
    <w:name w:val="toc 1"/>
    <w:basedOn w:val="Normal"/>
    <w:next w:val="Normal"/>
    <w:autoRedefine/>
    <w:uiPriority w:val="39"/>
    <w:unhideWhenUsed/>
    <w:rsid w:val="00E4223D"/>
    <w:pPr>
      <w:spacing w:after="100" w:line="240" w:lineRule="auto"/>
    </w:pPr>
    <w:rPr>
      <w:rFonts w:ascii="Arial" w:eastAsia="MS Mincho" w:hAnsi="Arial" w:cs="Times New Roman"/>
      <w:sz w:val="20"/>
      <w:szCs w:val="24"/>
    </w:rPr>
  </w:style>
  <w:style w:type="paragraph" w:customStyle="1" w:styleId="4Bulletedcopyblue">
    <w:name w:val="4 Bulleted copy blue"/>
    <w:basedOn w:val="Normal"/>
    <w:qFormat/>
    <w:rsid w:val="00E4223D"/>
    <w:pPr>
      <w:numPr>
        <w:numId w:val="15"/>
      </w:numPr>
      <w:spacing w:after="120" w:line="240" w:lineRule="auto"/>
    </w:pPr>
    <w:rPr>
      <w:rFonts w:ascii="Arial" w:eastAsia="MS Mincho" w:hAnsi="Arial" w:cs="Arial"/>
      <w:sz w:val="20"/>
      <w:szCs w:val="20"/>
    </w:rPr>
  </w:style>
  <w:style w:type="paragraph" w:customStyle="1" w:styleId="Subhead2">
    <w:name w:val="Subhead 2"/>
    <w:basedOn w:val="1bodycopy10pt"/>
    <w:next w:val="1bodycopy10pt"/>
    <w:link w:val="Subhead2Char"/>
    <w:qFormat/>
    <w:rsid w:val="00E4223D"/>
    <w:pPr>
      <w:spacing w:before="240"/>
    </w:pPr>
    <w:rPr>
      <w:b/>
      <w:color w:val="12263F"/>
      <w:sz w:val="24"/>
    </w:rPr>
  </w:style>
  <w:style w:type="character" w:customStyle="1" w:styleId="Subhead2Char">
    <w:name w:val="Subhead 2 Char"/>
    <w:link w:val="Subhead2"/>
    <w:rsid w:val="00E4223D"/>
    <w:rPr>
      <w:rFonts w:ascii="Arial" w:eastAsia="MS Mincho" w:hAnsi="Arial" w:cs="Times New Roman"/>
      <w:b/>
      <w:color w:val="12263F"/>
      <w:sz w:val="24"/>
      <w:szCs w:val="24"/>
    </w:rPr>
  </w:style>
  <w:style w:type="paragraph" w:customStyle="1" w:styleId="Caption1">
    <w:name w:val="Caption 1"/>
    <w:basedOn w:val="Normal"/>
    <w:qFormat/>
    <w:rsid w:val="005E64CB"/>
    <w:pPr>
      <w:spacing w:before="120" w:after="120" w:line="240" w:lineRule="auto"/>
    </w:pPr>
    <w:rPr>
      <w:rFonts w:ascii="Arial" w:eastAsia="MS Mincho" w:hAnsi="Arial" w:cs="Times New Roman"/>
      <w:i/>
      <w:color w:val="F15F22"/>
      <w:sz w:val="20"/>
      <w:szCs w:val="24"/>
    </w:rPr>
  </w:style>
  <w:style w:type="paragraph" w:customStyle="1" w:styleId="paragraph">
    <w:name w:val="paragraph"/>
    <w:basedOn w:val="Normal"/>
    <w:rsid w:val="003875F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875FE"/>
  </w:style>
  <w:style w:type="character" w:customStyle="1" w:styleId="eop">
    <w:name w:val="eop"/>
    <w:basedOn w:val="DefaultParagraphFont"/>
    <w:rsid w:val="003875FE"/>
  </w:style>
  <w:style w:type="character" w:styleId="UnresolvedMention">
    <w:name w:val="Unresolved Mention"/>
    <w:basedOn w:val="DefaultParagraphFont"/>
    <w:uiPriority w:val="99"/>
    <w:semiHidden/>
    <w:unhideWhenUsed/>
    <w:rsid w:val="00EE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32136">
      <w:bodyDiv w:val="1"/>
      <w:marLeft w:val="0"/>
      <w:marRight w:val="0"/>
      <w:marTop w:val="0"/>
      <w:marBottom w:val="0"/>
      <w:divBdr>
        <w:top w:val="none" w:sz="0" w:space="0" w:color="auto"/>
        <w:left w:val="none" w:sz="0" w:space="0" w:color="auto"/>
        <w:bottom w:val="none" w:sz="0" w:space="0" w:color="auto"/>
        <w:right w:val="none" w:sz="0" w:space="0" w:color="auto"/>
      </w:divBdr>
      <w:divsChild>
        <w:div w:id="214702600">
          <w:marLeft w:val="0"/>
          <w:marRight w:val="0"/>
          <w:marTop w:val="0"/>
          <w:marBottom w:val="0"/>
          <w:divBdr>
            <w:top w:val="none" w:sz="0" w:space="0" w:color="auto"/>
            <w:left w:val="none" w:sz="0" w:space="0" w:color="auto"/>
            <w:bottom w:val="none" w:sz="0" w:space="0" w:color="auto"/>
            <w:right w:val="none" w:sz="0" w:space="0" w:color="auto"/>
          </w:divBdr>
        </w:div>
        <w:div w:id="1345281967">
          <w:marLeft w:val="0"/>
          <w:marRight w:val="0"/>
          <w:marTop w:val="0"/>
          <w:marBottom w:val="0"/>
          <w:divBdr>
            <w:top w:val="none" w:sz="0" w:space="0" w:color="auto"/>
            <w:left w:val="none" w:sz="0" w:space="0" w:color="auto"/>
            <w:bottom w:val="none" w:sz="0" w:space="0" w:color="auto"/>
            <w:right w:val="none" w:sz="0" w:space="0" w:color="auto"/>
          </w:divBdr>
        </w:div>
        <w:div w:id="1577786062">
          <w:marLeft w:val="0"/>
          <w:marRight w:val="0"/>
          <w:marTop w:val="0"/>
          <w:marBottom w:val="0"/>
          <w:divBdr>
            <w:top w:val="none" w:sz="0" w:space="0" w:color="auto"/>
            <w:left w:val="none" w:sz="0" w:space="0" w:color="auto"/>
            <w:bottom w:val="none" w:sz="0" w:space="0" w:color="auto"/>
            <w:right w:val="none" w:sz="0" w:space="0" w:color="auto"/>
          </w:divBdr>
        </w:div>
        <w:div w:id="83382511">
          <w:marLeft w:val="0"/>
          <w:marRight w:val="0"/>
          <w:marTop w:val="0"/>
          <w:marBottom w:val="0"/>
          <w:divBdr>
            <w:top w:val="none" w:sz="0" w:space="0" w:color="auto"/>
            <w:left w:val="none" w:sz="0" w:space="0" w:color="auto"/>
            <w:bottom w:val="none" w:sz="0" w:space="0" w:color="auto"/>
            <w:right w:val="none" w:sz="0" w:space="0" w:color="auto"/>
          </w:divBdr>
        </w:div>
      </w:divsChild>
    </w:div>
    <w:div w:id="353577865">
      <w:bodyDiv w:val="1"/>
      <w:marLeft w:val="0"/>
      <w:marRight w:val="0"/>
      <w:marTop w:val="0"/>
      <w:marBottom w:val="0"/>
      <w:divBdr>
        <w:top w:val="none" w:sz="0" w:space="0" w:color="auto"/>
        <w:left w:val="none" w:sz="0" w:space="0" w:color="auto"/>
        <w:bottom w:val="none" w:sz="0" w:space="0" w:color="auto"/>
        <w:right w:val="none" w:sz="0" w:space="0" w:color="auto"/>
      </w:divBdr>
      <w:divsChild>
        <w:div w:id="1365475118">
          <w:marLeft w:val="0"/>
          <w:marRight w:val="0"/>
          <w:marTop w:val="0"/>
          <w:marBottom w:val="0"/>
          <w:divBdr>
            <w:top w:val="none" w:sz="0" w:space="0" w:color="auto"/>
            <w:left w:val="none" w:sz="0" w:space="0" w:color="auto"/>
            <w:bottom w:val="none" w:sz="0" w:space="0" w:color="auto"/>
            <w:right w:val="none" w:sz="0" w:space="0" w:color="auto"/>
          </w:divBdr>
          <w:divsChild>
            <w:div w:id="831599171">
              <w:marLeft w:val="0"/>
              <w:marRight w:val="0"/>
              <w:marTop w:val="0"/>
              <w:marBottom w:val="0"/>
              <w:divBdr>
                <w:top w:val="none" w:sz="0" w:space="0" w:color="auto"/>
                <w:left w:val="none" w:sz="0" w:space="0" w:color="auto"/>
                <w:bottom w:val="none" w:sz="0" w:space="0" w:color="auto"/>
                <w:right w:val="none" w:sz="0" w:space="0" w:color="auto"/>
              </w:divBdr>
            </w:div>
          </w:divsChild>
        </w:div>
        <w:div w:id="167017768">
          <w:marLeft w:val="0"/>
          <w:marRight w:val="0"/>
          <w:marTop w:val="0"/>
          <w:marBottom w:val="0"/>
          <w:divBdr>
            <w:top w:val="none" w:sz="0" w:space="0" w:color="auto"/>
            <w:left w:val="none" w:sz="0" w:space="0" w:color="auto"/>
            <w:bottom w:val="none" w:sz="0" w:space="0" w:color="auto"/>
            <w:right w:val="none" w:sz="0" w:space="0" w:color="auto"/>
          </w:divBdr>
          <w:divsChild>
            <w:div w:id="1154101622">
              <w:marLeft w:val="0"/>
              <w:marRight w:val="0"/>
              <w:marTop w:val="0"/>
              <w:marBottom w:val="0"/>
              <w:divBdr>
                <w:top w:val="none" w:sz="0" w:space="0" w:color="auto"/>
                <w:left w:val="none" w:sz="0" w:space="0" w:color="auto"/>
                <w:bottom w:val="none" w:sz="0" w:space="0" w:color="auto"/>
                <w:right w:val="none" w:sz="0" w:space="0" w:color="auto"/>
              </w:divBdr>
            </w:div>
          </w:divsChild>
        </w:div>
        <w:div w:id="23444113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1117674426">
          <w:marLeft w:val="0"/>
          <w:marRight w:val="0"/>
          <w:marTop w:val="0"/>
          <w:marBottom w:val="0"/>
          <w:divBdr>
            <w:top w:val="none" w:sz="0" w:space="0" w:color="auto"/>
            <w:left w:val="none" w:sz="0" w:space="0" w:color="auto"/>
            <w:bottom w:val="none" w:sz="0" w:space="0" w:color="auto"/>
            <w:right w:val="none" w:sz="0" w:space="0" w:color="auto"/>
          </w:divBdr>
          <w:divsChild>
            <w:div w:id="3429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3392">
      <w:bodyDiv w:val="1"/>
      <w:marLeft w:val="0"/>
      <w:marRight w:val="0"/>
      <w:marTop w:val="0"/>
      <w:marBottom w:val="0"/>
      <w:divBdr>
        <w:top w:val="none" w:sz="0" w:space="0" w:color="auto"/>
        <w:left w:val="none" w:sz="0" w:space="0" w:color="auto"/>
        <w:bottom w:val="none" w:sz="0" w:space="0" w:color="auto"/>
        <w:right w:val="none" w:sz="0" w:space="0" w:color="auto"/>
      </w:divBdr>
      <w:divsChild>
        <w:div w:id="1339116596">
          <w:marLeft w:val="0"/>
          <w:marRight w:val="0"/>
          <w:marTop w:val="0"/>
          <w:marBottom w:val="0"/>
          <w:divBdr>
            <w:top w:val="none" w:sz="0" w:space="0" w:color="auto"/>
            <w:left w:val="none" w:sz="0" w:space="0" w:color="auto"/>
            <w:bottom w:val="none" w:sz="0" w:space="0" w:color="auto"/>
            <w:right w:val="none" w:sz="0" w:space="0" w:color="auto"/>
          </w:divBdr>
          <w:divsChild>
            <w:div w:id="509104719">
              <w:marLeft w:val="0"/>
              <w:marRight w:val="0"/>
              <w:marTop w:val="0"/>
              <w:marBottom w:val="0"/>
              <w:divBdr>
                <w:top w:val="none" w:sz="0" w:space="0" w:color="auto"/>
                <w:left w:val="none" w:sz="0" w:space="0" w:color="auto"/>
                <w:bottom w:val="none" w:sz="0" w:space="0" w:color="auto"/>
                <w:right w:val="none" w:sz="0" w:space="0" w:color="auto"/>
              </w:divBdr>
            </w:div>
          </w:divsChild>
        </w:div>
        <w:div w:id="95172302">
          <w:marLeft w:val="0"/>
          <w:marRight w:val="0"/>
          <w:marTop w:val="0"/>
          <w:marBottom w:val="0"/>
          <w:divBdr>
            <w:top w:val="none" w:sz="0" w:space="0" w:color="auto"/>
            <w:left w:val="none" w:sz="0" w:space="0" w:color="auto"/>
            <w:bottom w:val="none" w:sz="0" w:space="0" w:color="auto"/>
            <w:right w:val="none" w:sz="0" w:space="0" w:color="auto"/>
          </w:divBdr>
          <w:divsChild>
            <w:div w:id="1977372648">
              <w:marLeft w:val="0"/>
              <w:marRight w:val="0"/>
              <w:marTop w:val="0"/>
              <w:marBottom w:val="0"/>
              <w:divBdr>
                <w:top w:val="none" w:sz="0" w:space="0" w:color="auto"/>
                <w:left w:val="none" w:sz="0" w:space="0" w:color="auto"/>
                <w:bottom w:val="none" w:sz="0" w:space="0" w:color="auto"/>
                <w:right w:val="none" w:sz="0" w:space="0" w:color="auto"/>
              </w:divBdr>
            </w:div>
          </w:divsChild>
        </w:div>
        <w:div w:id="335772892">
          <w:marLeft w:val="0"/>
          <w:marRight w:val="0"/>
          <w:marTop w:val="0"/>
          <w:marBottom w:val="0"/>
          <w:divBdr>
            <w:top w:val="none" w:sz="0" w:space="0" w:color="auto"/>
            <w:left w:val="none" w:sz="0" w:space="0" w:color="auto"/>
            <w:bottom w:val="none" w:sz="0" w:space="0" w:color="auto"/>
            <w:right w:val="none" w:sz="0" w:space="0" w:color="auto"/>
          </w:divBdr>
          <w:divsChild>
            <w:div w:id="639848791">
              <w:marLeft w:val="0"/>
              <w:marRight w:val="0"/>
              <w:marTop w:val="0"/>
              <w:marBottom w:val="0"/>
              <w:divBdr>
                <w:top w:val="none" w:sz="0" w:space="0" w:color="auto"/>
                <w:left w:val="none" w:sz="0" w:space="0" w:color="auto"/>
                <w:bottom w:val="none" w:sz="0" w:space="0" w:color="auto"/>
                <w:right w:val="none" w:sz="0" w:space="0" w:color="auto"/>
              </w:divBdr>
            </w:div>
          </w:divsChild>
        </w:div>
        <w:div w:id="24797853">
          <w:marLeft w:val="0"/>
          <w:marRight w:val="0"/>
          <w:marTop w:val="0"/>
          <w:marBottom w:val="0"/>
          <w:divBdr>
            <w:top w:val="none" w:sz="0" w:space="0" w:color="auto"/>
            <w:left w:val="none" w:sz="0" w:space="0" w:color="auto"/>
            <w:bottom w:val="none" w:sz="0" w:space="0" w:color="auto"/>
            <w:right w:val="none" w:sz="0" w:space="0" w:color="auto"/>
          </w:divBdr>
          <w:divsChild>
            <w:div w:id="787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381">
      <w:bodyDiv w:val="1"/>
      <w:marLeft w:val="0"/>
      <w:marRight w:val="0"/>
      <w:marTop w:val="0"/>
      <w:marBottom w:val="0"/>
      <w:divBdr>
        <w:top w:val="none" w:sz="0" w:space="0" w:color="auto"/>
        <w:left w:val="none" w:sz="0" w:space="0" w:color="auto"/>
        <w:bottom w:val="none" w:sz="0" w:space="0" w:color="auto"/>
        <w:right w:val="none" w:sz="0" w:space="0" w:color="auto"/>
      </w:divBdr>
      <w:divsChild>
        <w:div w:id="86122805">
          <w:marLeft w:val="0"/>
          <w:marRight w:val="0"/>
          <w:marTop w:val="0"/>
          <w:marBottom w:val="0"/>
          <w:divBdr>
            <w:top w:val="none" w:sz="0" w:space="0" w:color="auto"/>
            <w:left w:val="none" w:sz="0" w:space="0" w:color="auto"/>
            <w:bottom w:val="none" w:sz="0" w:space="0" w:color="auto"/>
            <w:right w:val="none" w:sz="0" w:space="0" w:color="auto"/>
          </w:divBdr>
        </w:div>
        <w:div w:id="1898466150">
          <w:marLeft w:val="0"/>
          <w:marRight w:val="0"/>
          <w:marTop w:val="0"/>
          <w:marBottom w:val="0"/>
          <w:divBdr>
            <w:top w:val="none" w:sz="0" w:space="0" w:color="auto"/>
            <w:left w:val="none" w:sz="0" w:space="0" w:color="auto"/>
            <w:bottom w:val="none" w:sz="0" w:space="0" w:color="auto"/>
            <w:right w:val="none" w:sz="0" w:space="0" w:color="auto"/>
          </w:divBdr>
        </w:div>
        <w:div w:id="868567171">
          <w:marLeft w:val="0"/>
          <w:marRight w:val="0"/>
          <w:marTop w:val="0"/>
          <w:marBottom w:val="0"/>
          <w:divBdr>
            <w:top w:val="none" w:sz="0" w:space="0" w:color="auto"/>
            <w:left w:val="none" w:sz="0" w:space="0" w:color="auto"/>
            <w:bottom w:val="none" w:sz="0" w:space="0" w:color="auto"/>
            <w:right w:val="none" w:sz="0" w:space="0" w:color="auto"/>
          </w:divBdr>
        </w:div>
        <w:div w:id="1712150505">
          <w:marLeft w:val="0"/>
          <w:marRight w:val="0"/>
          <w:marTop w:val="0"/>
          <w:marBottom w:val="0"/>
          <w:divBdr>
            <w:top w:val="none" w:sz="0" w:space="0" w:color="auto"/>
            <w:left w:val="none" w:sz="0" w:space="0" w:color="auto"/>
            <w:bottom w:val="none" w:sz="0" w:space="0" w:color="auto"/>
            <w:right w:val="none" w:sz="0" w:space="0" w:color="auto"/>
          </w:divBdr>
        </w:div>
        <w:div w:id="917179160">
          <w:marLeft w:val="0"/>
          <w:marRight w:val="0"/>
          <w:marTop w:val="0"/>
          <w:marBottom w:val="0"/>
          <w:divBdr>
            <w:top w:val="none" w:sz="0" w:space="0" w:color="auto"/>
            <w:left w:val="none" w:sz="0" w:space="0" w:color="auto"/>
            <w:bottom w:val="none" w:sz="0" w:space="0" w:color="auto"/>
            <w:right w:val="none" w:sz="0" w:space="0" w:color="auto"/>
          </w:divBdr>
        </w:div>
        <w:div w:id="300354609">
          <w:marLeft w:val="0"/>
          <w:marRight w:val="0"/>
          <w:marTop w:val="0"/>
          <w:marBottom w:val="0"/>
          <w:divBdr>
            <w:top w:val="none" w:sz="0" w:space="0" w:color="auto"/>
            <w:left w:val="none" w:sz="0" w:space="0" w:color="auto"/>
            <w:bottom w:val="none" w:sz="0" w:space="0" w:color="auto"/>
            <w:right w:val="none" w:sz="0" w:space="0" w:color="auto"/>
          </w:divBdr>
        </w:div>
        <w:div w:id="1109085895">
          <w:marLeft w:val="0"/>
          <w:marRight w:val="0"/>
          <w:marTop w:val="0"/>
          <w:marBottom w:val="0"/>
          <w:divBdr>
            <w:top w:val="none" w:sz="0" w:space="0" w:color="auto"/>
            <w:left w:val="none" w:sz="0" w:space="0" w:color="auto"/>
            <w:bottom w:val="none" w:sz="0" w:space="0" w:color="auto"/>
            <w:right w:val="none" w:sz="0" w:space="0" w:color="auto"/>
          </w:divBdr>
        </w:div>
      </w:divsChild>
    </w:div>
    <w:div w:id="18447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b347eb-e250-48e5-9429-acacb69125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903D6BD08BA4F8C6EC5585A459A4A" ma:contentTypeVersion="15" ma:contentTypeDescription="Create a new document." ma:contentTypeScope="" ma:versionID="897666754dd25e860e75a1a9003664d4">
  <xsd:schema xmlns:xsd="http://www.w3.org/2001/XMLSchema" xmlns:xs="http://www.w3.org/2001/XMLSchema" xmlns:p="http://schemas.microsoft.com/office/2006/metadata/properties" xmlns:ns3="15b347eb-e250-48e5-9429-acacb69125f7" xmlns:ns4="655f4b15-1fec-4e0a-b683-c0d11808186d" targetNamespace="http://schemas.microsoft.com/office/2006/metadata/properties" ma:root="true" ma:fieldsID="3fac161bf821533fe0a17177d727f8b8" ns3:_="" ns4:_="">
    <xsd:import namespace="15b347eb-e250-48e5-9429-acacb69125f7"/>
    <xsd:import namespace="655f4b15-1fec-4e0a-b683-c0d1180818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347eb-e250-48e5-9429-acacb6912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f4b15-1fec-4e0a-b683-c0d1180818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0CFAA-707A-457F-8ABE-7DB9DDA9B49C}">
  <ds:schemaRefs>
    <ds:schemaRef ds:uri="http://schemas.microsoft.com/sharepoint/v3/contenttype/forms"/>
  </ds:schemaRefs>
</ds:datastoreItem>
</file>

<file path=customXml/itemProps2.xml><?xml version="1.0" encoding="utf-8"?>
<ds:datastoreItem xmlns:ds="http://schemas.openxmlformats.org/officeDocument/2006/customXml" ds:itemID="{F574CE01-E733-4690-BFEC-17E0282BF08F}">
  <ds:schemaRefs>
    <ds:schemaRef ds:uri="http://schemas.microsoft.com/office/2006/metadata/properties"/>
    <ds:schemaRef ds:uri="http://schemas.microsoft.com/office/infopath/2007/PartnerControls"/>
    <ds:schemaRef ds:uri="15b347eb-e250-48e5-9429-acacb69125f7"/>
  </ds:schemaRefs>
</ds:datastoreItem>
</file>

<file path=customXml/itemProps3.xml><?xml version="1.0" encoding="utf-8"?>
<ds:datastoreItem xmlns:ds="http://schemas.openxmlformats.org/officeDocument/2006/customXml" ds:itemID="{80E9EAD5-380B-45C1-9A93-73ABB1395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347eb-e250-48e5-9429-acacb69125f7"/>
    <ds:schemaRef ds:uri="655f4b15-1fec-4e0a-b683-c0d118081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Afua Downes</dc:creator>
  <cp:lastModifiedBy>Afua Downes</cp:lastModifiedBy>
  <cp:revision>12</cp:revision>
  <cp:lastPrinted>2021-01-02T11:56:00Z</cp:lastPrinted>
  <dcterms:created xsi:type="dcterms:W3CDTF">2024-09-16T13:59:00Z</dcterms:created>
  <dcterms:modified xsi:type="dcterms:W3CDTF">2024-09-16T14:40:00Z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0x0101004B8903D6BD08BA4F8C6EC5585A459A4A</vt:lpwstr>
  </property>
</Properties>
</file>